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DC" w:rsidRPr="006C64DC" w:rsidRDefault="006C64DC" w:rsidP="006C64DC">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6C64DC">
        <w:rPr>
          <w:rFonts w:eastAsia="Times New Roman" w:cstheme="minorHAnsi"/>
          <w:b/>
          <w:bCs/>
          <w:caps/>
          <w:sz w:val="20"/>
          <w:szCs w:val="20"/>
          <w:lang w:val="en-GB" w:eastAsia="zh-CN"/>
        </w:rPr>
        <w:t>Príloha č. 3</w:t>
      </w:r>
      <w:r w:rsidRPr="006C64DC">
        <w:rPr>
          <w:rFonts w:eastAsia="Times New Roman" w:cstheme="minorHAnsi"/>
          <w:b/>
          <w:bCs/>
          <w:caps/>
          <w:sz w:val="20"/>
          <w:szCs w:val="20"/>
          <w:lang w:val="en-GB" w:eastAsia="zh-CN"/>
        </w:rPr>
        <w:tab/>
      </w:r>
    </w:p>
    <w:p w:rsidR="006C64DC" w:rsidRPr="006C64DC" w:rsidRDefault="006C64DC" w:rsidP="006C64DC">
      <w:pPr>
        <w:tabs>
          <w:tab w:val="left" w:pos="1134"/>
          <w:tab w:val="num" w:pos="1985"/>
        </w:tabs>
        <w:spacing w:after="0" w:line="240" w:lineRule="auto"/>
        <w:jc w:val="center"/>
        <w:rPr>
          <w:rFonts w:eastAsia="Times New Roman" w:cstheme="minorHAnsi"/>
          <w:b/>
          <w:bCs/>
          <w:caps/>
          <w:sz w:val="20"/>
          <w:szCs w:val="20"/>
          <w:lang w:val="fr-FR" w:eastAsia="fr-FR"/>
        </w:rPr>
      </w:pPr>
      <w:r w:rsidRPr="006C64DC">
        <w:rPr>
          <w:rFonts w:eastAsia="Times New Roman" w:cstheme="minorHAnsi"/>
          <w:b/>
          <w:bCs/>
          <w:caps/>
          <w:sz w:val="20"/>
          <w:szCs w:val="20"/>
          <w:lang w:val="fr-FR" w:eastAsia="fr-FR"/>
        </w:rPr>
        <w:t>Zmluva o Dielo (NÁvrh)</w:t>
      </w:r>
    </w:p>
    <w:p w:rsidR="006C64DC" w:rsidRPr="006C64DC" w:rsidRDefault="006C64DC" w:rsidP="006C64DC">
      <w:pPr>
        <w:tabs>
          <w:tab w:val="left" w:pos="1134"/>
          <w:tab w:val="num" w:pos="1985"/>
        </w:tabs>
        <w:spacing w:after="0" w:line="240" w:lineRule="auto"/>
        <w:jc w:val="center"/>
        <w:rPr>
          <w:rFonts w:eastAsia="Times New Roman" w:cstheme="minorHAnsi"/>
          <w:b/>
          <w:bCs/>
          <w:caps/>
          <w:sz w:val="20"/>
          <w:szCs w:val="20"/>
          <w:lang w:val="fr-FR" w:eastAsia="fr-FR"/>
        </w:rPr>
      </w:pPr>
    </w:p>
    <w:p w:rsidR="006C64DC" w:rsidRPr="006C64DC" w:rsidRDefault="006C64DC" w:rsidP="006C64DC">
      <w:pPr>
        <w:suppressAutoHyphens/>
        <w:spacing w:after="0" w:line="276" w:lineRule="auto"/>
        <w:jc w:val="center"/>
        <w:rPr>
          <w:rFonts w:eastAsia="Times New Roman" w:cstheme="minorHAnsi"/>
          <w:sz w:val="20"/>
          <w:szCs w:val="20"/>
          <w:lang w:eastAsia="ar-SA"/>
        </w:rPr>
      </w:pPr>
      <w:r w:rsidRPr="006C64DC">
        <w:rPr>
          <w:rFonts w:eastAsia="Times New Roman" w:cstheme="minorHAnsi"/>
          <w:b/>
          <w:sz w:val="20"/>
          <w:szCs w:val="20"/>
          <w:lang w:eastAsia="ar-SA"/>
        </w:rPr>
        <w:t>uzatvorená podľa § 536 a </w:t>
      </w:r>
      <w:proofErr w:type="spellStart"/>
      <w:r w:rsidRPr="006C64DC">
        <w:rPr>
          <w:rFonts w:eastAsia="Times New Roman" w:cstheme="minorHAnsi"/>
          <w:b/>
          <w:sz w:val="20"/>
          <w:szCs w:val="20"/>
          <w:lang w:eastAsia="ar-SA"/>
        </w:rPr>
        <w:t>násl</w:t>
      </w:r>
      <w:proofErr w:type="spellEnd"/>
      <w:r w:rsidRPr="006C64DC">
        <w:rPr>
          <w:rFonts w:eastAsia="Times New Roman" w:cstheme="minorHAnsi"/>
          <w:b/>
          <w:sz w:val="20"/>
          <w:szCs w:val="20"/>
          <w:lang w:eastAsia="ar-SA"/>
        </w:rPr>
        <w:t>. Zákona č. 513/1991 Zb. Obchodného zákonníka v znení neskorších predpisov uzatvorená v nižšie uvedený deň, medzi uvedenými stranami</w:t>
      </w: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6C64DC" w:rsidRPr="006C64DC" w:rsidRDefault="006C64DC" w:rsidP="006C64DC">
      <w:pPr>
        <w:autoSpaceDE w:val="0"/>
        <w:autoSpaceDN w:val="0"/>
        <w:adjustRightInd w:val="0"/>
        <w:spacing w:after="0" w:line="240" w:lineRule="auto"/>
        <w:jc w:val="center"/>
        <w:rPr>
          <w:rFonts w:cstheme="minorHAnsi"/>
          <w:b/>
          <w:bCs/>
          <w:sz w:val="20"/>
          <w:szCs w:val="20"/>
        </w:rPr>
      </w:pPr>
      <w:r w:rsidRPr="006C64DC">
        <w:rPr>
          <w:rFonts w:cstheme="minorHAnsi"/>
          <w:b/>
          <w:bCs/>
          <w:sz w:val="20"/>
          <w:szCs w:val="20"/>
        </w:rPr>
        <w:t>Zmluvné strany</w:t>
      </w: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6C64DC" w:rsidRPr="006C64DC" w:rsidRDefault="006C64DC" w:rsidP="006C64DC">
      <w:pPr>
        <w:autoSpaceDE w:val="0"/>
        <w:autoSpaceDN w:val="0"/>
        <w:adjustRightInd w:val="0"/>
        <w:spacing w:after="0" w:line="240" w:lineRule="auto"/>
        <w:rPr>
          <w:rFonts w:eastAsia="Calibri" w:cstheme="minorHAnsi"/>
          <w:b/>
          <w:sz w:val="20"/>
          <w:szCs w:val="20"/>
        </w:rPr>
      </w:pPr>
      <w:r w:rsidRPr="006C64DC">
        <w:rPr>
          <w:rFonts w:cstheme="minorHAnsi"/>
          <w:b/>
          <w:bCs/>
          <w:sz w:val="20"/>
          <w:szCs w:val="20"/>
        </w:rPr>
        <w:t xml:space="preserve">Objednávateľ : </w:t>
      </w:r>
      <w:r w:rsidRPr="006C64DC">
        <w:rPr>
          <w:rFonts w:eastAsia="Calibri" w:cstheme="minorHAnsi"/>
          <w:sz w:val="20"/>
          <w:szCs w:val="20"/>
        </w:rPr>
        <w:t xml:space="preserve"> </w:t>
      </w:r>
      <w:r w:rsidRPr="006C64DC">
        <w:rPr>
          <w:rFonts w:eastAsia="Calibri" w:cstheme="minorHAnsi"/>
          <w:sz w:val="20"/>
          <w:szCs w:val="20"/>
        </w:rPr>
        <w:tab/>
        <w:t xml:space="preserve">                                       </w:t>
      </w:r>
      <w:r w:rsidRPr="006C64DC">
        <w:rPr>
          <w:rFonts w:eastAsia="Calibri" w:cstheme="minorHAnsi"/>
          <w:b/>
          <w:sz w:val="20"/>
          <w:szCs w:val="20"/>
        </w:rPr>
        <w:t>Obec Sedliská</w:t>
      </w:r>
    </w:p>
    <w:p w:rsidR="006C64DC" w:rsidRPr="006C64DC" w:rsidRDefault="006C64DC" w:rsidP="006C64DC">
      <w:pPr>
        <w:autoSpaceDE w:val="0"/>
        <w:autoSpaceDN w:val="0"/>
        <w:adjustRightInd w:val="0"/>
        <w:spacing w:after="0" w:line="240" w:lineRule="auto"/>
        <w:ind w:left="708"/>
        <w:jc w:val="both"/>
        <w:rPr>
          <w:rFonts w:eastAsia="Calibri" w:cstheme="minorHAnsi"/>
          <w:sz w:val="20"/>
          <w:szCs w:val="20"/>
        </w:rPr>
      </w:pPr>
      <w:r w:rsidRPr="006C64DC">
        <w:rPr>
          <w:rFonts w:eastAsia="Calibri" w:cstheme="minorHAnsi"/>
          <w:sz w:val="20"/>
          <w:szCs w:val="20"/>
        </w:rPr>
        <w:t xml:space="preserve">Sídlo:                                           </w:t>
      </w:r>
      <w:r w:rsidR="0083111F">
        <w:rPr>
          <w:rFonts w:eastAsia="Calibri" w:cstheme="minorHAnsi"/>
          <w:sz w:val="20"/>
          <w:szCs w:val="20"/>
        </w:rPr>
        <w:t xml:space="preserve"> Obecný Úrad Sedliská 85, 094 09 Sedliská</w:t>
      </w:r>
    </w:p>
    <w:p w:rsidR="006C64DC" w:rsidRPr="006C64DC" w:rsidRDefault="006C64DC" w:rsidP="006C64DC">
      <w:pPr>
        <w:autoSpaceDE w:val="0"/>
        <w:autoSpaceDN w:val="0"/>
        <w:adjustRightInd w:val="0"/>
        <w:spacing w:after="0" w:line="240" w:lineRule="auto"/>
        <w:ind w:left="708"/>
        <w:jc w:val="both"/>
        <w:rPr>
          <w:rFonts w:eastAsia="Calibri" w:cstheme="minorHAnsi"/>
          <w:sz w:val="20"/>
          <w:szCs w:val="20"/>
        </w:rPr>
      </w:pPr>
      <w:r w:rsidRPr="006C64DC">
        <w:rPr>
          <w:rFonts w:eastAsia="Calibri" w:cstheme="minorHAnsi"/>
          <w:sz w:val="20"/>
          <w:szCs w:val="20"/>
        </w:rPr>
        <w:t xml:space="preserve">Štatutárny zástupca :               </w:t>
      </w:r>
      <w:r w:rsidR="0083111F">
        <w:rPr>
          <w:rFonts w:eastAsia="Calibri" w:cstheme="minorHAnsi"/>
          <w:sz w:val="20"/>
          <w:szCs w:val="20"/>
        </w:rPr>
        <w:t xml:space="preserve"> Ing. Jozef </w:t>
      </w:r>
      <w:proofErr w:type="spellStart"/>
      <w:r w:rsidR="0083111F">
        <w:rPr>
          <w:rFonts w:eastAsia="Calibri" w:cstheme="minorHAnsi"/>
          <w:sz w:val="20"/>
          <w:szCs w:val="20"/>
        </w:rPr>
        <w:t>Dobrocký</w:t>
      </w:r>
      <w:proofErr w:type="spellEnd"/>
    </w:p>
    <w:p w:rsidR="006C64DC" w:rsidRPr="006C64DC" w:rsidRDefault="006C64DC" w:rsidP="006C64DC">
      <w:pPr>
        <w:autoSpaceDE w:val="0"/>
        <w:autoSpaceDN w:val="0"/>
        <w:adjustRightInd w:val="0"/>
        <w:spacing w:after="0" w:line="240" w:lineRule="auto"/>
        <w:ind w:left="708"/>
        <w:jc w:val="both"/>
        <w:rPr>
          <w:rFonts w:eastAsia="Calibri" w:cstheme="minorHAnsi"/>
          <w:sz w:val="20"/>
          <w:szCs w:val="20"/>
        </w:rPr>
      </w:pPr>
      <w:r w:rsidRPr="006C64DC">
        <w:rPr>
          <w:rFonts w:eastAsia="Calibri" w:cstheme="minorHAnsi"/>
          <w:sz w:val="20"/>
          <w:szCs w:val="20"/>
        </w:rPr>
        <w:t xml:space="preserve">IČO:                                            </w:t>
      </w:r>
      <w:r w:rsidR="0083111F">
        <w:rPr>
          <w:rFonts w:eastAsia="Calibri" w:cstheme="minorHAnsi"/>
          <w:sz w:val="20"/>
          <w:szCs w:val="20"/>
        </w:rPr>
        <w:t xml:space="preserve">  </w:t>
      </w:r>
      <w:r w:rsidR="0083111F" w:rsidRPr="007E40CE">
        <w:rPr>
          <w:rFonts w:cstheme="minorHAnsi"/>
          <w:color w:val="000000"/>
          <w:kern w:val="3"/>
          <w:sz w:val="20"/>
          <w:szCs w:val="20"/>
          <w:lang w:eastAsia="sk-SK"/>
        </w:rPr>
        <w:t>00332836</w:t>
      </w:r>
    </w:p>
    <w:p w:rsidR="006C64DC" w:rsidRPr="006C64DC" w:rsidRDefault="006C64DC" w:rsidP="006C64DC">
      <w:pPr>
        <w:spacing w:after="0" w:line="240" w:lineRule="auto"/>
        <w:ind w:left="708"/>
        <w:rPr>
          <w:rFonts w:eastAsia="Times New Roman" w:cstheme="minorHAnsi"/>
          <w:sz w:val="20"/>
          <w:szCs w:val="20"/>
        </w:rPr>
      </w:pPr>
      <w:r w:rsidRPr="006C64DC">
        <w:rPr>
          <w:rFonts w:eastAsia="Times New Roman" w:cstheme="minorHAnsi"/>
          <w:sz w:val="20"/>
          <w:szCs w:val="20"/>
        </w:rPr>
        <w:t xml:space="preserve">DIĆ:                                             </w:t>
      </w:r>
      <w:r w:rsidR="0083111F">
        <w:rPr>
          <w:rFonts w:eastAsia="Times New Roman" w:cstheme="minorHAnsi"/>
          <w:sz w:val="20"/>
          <w:szCs w:val="20"/>
        </w:rPr>
        <w:t xml:space="preserve"> </w:t>
      </w:r>
      <w:r w:rsidR="0083111F" w:rsidRPr="007E40CE">
        <w:rPr>
          <w:rFonts w:cstheme="minorHAnsi"/>
          <w:color w:val="000000"/>
          <w:kern w:val="3"/>
          <w:sz w:val="20"/>
          <w:szCs w:val="20"/>
          <w:lang w:eastAsia="sk-SK"/>
        </w:rPr>
        <w:t>2020630480</w:t>
      </w:r>
    </w:p>
    <w:p w:rsidR="006C64DC" w:rsidRPr="006C64DC" w:rsidRDefault="006C64DC" w:rsidP="0083111F">
      <w:pPr>
        <w:spacing w:after="0" w:line="276" w:lineRule="auto"/>
        <w:jc w:val="both"/>
        <w:rPr>
          <w:rFonts w:eastAsia="Times New Roman" w:cstheme="minorHAnsi"/>
          <w:sz w:val="20"/>
          <w:szCs w:val="20"/>
        </w:rPr>
      </w:pPr>
      <w:r w:rsidRPr="006C64DC">
        <w:rPr>
          <w:rFonts w:eastAsia="Times New Roman" w:cstheme="minorHAnsi"/>
          <w:sz w:val="20"/>
          <w:szCs w:val="20"/>
        </w:rPr>
        <w:t xml:space="preserve">              </w:t>
      </w:r>
      <w:r w:rsidR="0083111F">
        <w:rPr>
          <w:rFonts w:eastAsia="Times New Roman" w:cstheme="minorHAnsi"/>
          <w:sz w:val="20"/>
          <w:szCs w:val="20"/>
        </w:rPr>
        <w:t xml:space="preserve"> </w:t>
      </w:r>
      <w:r w:rsidRPr="006C64DC">
        <w:rPr>
          <w:rFonts w:eastAsia="Times New Roman" w:cstheme="minorHAnsi"/>
          <w:sz w:val="20"/>
          <w:szCs w:val="20"/>
        </w:rPr>
        <w:t xml:space="preserve">Oprávnený jednať vo veciach technických: </w:t>
      </w:r>
      <w:r w:rsidRPr="006C64DC">
        <w:rPr>
          <w:rFonts w:eastAsia="Times New Roman" w:cstheme="minorHAnsi"/>
          <w:sz w:val="20"/>
          <w:szCs w:val="20"/>
        </w:rPr>
        <w:tab/>
        <w:t>.................................... – stavebný dozor</w:t>
      </w:r>
    </w:p>
    <w:p w:rsidR="006C64DC" w:rsidRPr="006C64DC" w:rsidRDefault="006C64DC" w:rsidP="006C64DC">
      <w:pPr>
        <w:spacing w:after="0" w:line="240" w:lineRule="auto"/>
        <w:ind w:left="708"/>
        <w:rPr>
          <w:rFonts w:eastAsia="Times New Roman" w:cstheme="minorHAnsi"/>
          <w:sz w:val="20"/>
          <w:szCs w:val="20"/>
        </w:rPr>
      </w:pPr>
      <w:r w:rsidRPr="006C64DC">
        <w:rPr>
          <w:rFonts w:eastAsia="Times New Roman" w:cstheme="minorHAnsi"/>
          <w:sz w:val="20"/>
          <w:szCs w:val="20"/>
        </w:rPr>
        <w:t xml:space="preserve">Tel.:                                     </w:t>
      </w:r>
      <w:r w:rsidR="0083111F">
        <w:rPr>
          <w:rFonts w:eastAsia="Times New Roman" w:cstheme="minorHAnsi"/>
          <w:sz w:val="20"/>
          <w:szCs w:val="20"/>
        </w:rPr>
        <w:t xml:space="preserve">        </w:t>
      </w:r>
      <w:r w:rsidR="0083111F" w:rsidRPr="007E40CE">
        <w:rPr>
          <w:rFonts w:cstheme="minorHAnsi"/>
          <w:color w:val="000000"/>
          <w:kern w:val="3"/>
          <w:sz w:val="20"/>
          <w:szCs w:val="20"/>
          <w:lang w:eastAsia="sk-SK"/>
        </w:rPr>
        <w:t>4476247</w:t>
      </w:r>
      <w:r w:rsidRPr="006C64DC">
        <w:rPr>
          <w:rFonts w:eastAsia="Times New Roman" w:cstheme="minorHAnsi"/>
          <w:sz w:val="20"/>
          <w:szCs w:val="20"/>
        </w:rPr>
        <w:t xml:space="preserve">        </w:t>
      </w:r>
    </w:p>
    <w:p w:rsidR="006C64DC" w:rsidRPr="006C64DC" w:rsidRDefault="006C64DC" w:rsidP="006C64DC">
      <w:pPr>
        <w:spacing w:after="0" w:line="240" w:lineRule="auto"/>
        <w:ind w:left="708"/>
        <w:rPr>
          <w:rFonts w:eastAsia="Times New Roman" w:cstheme="minorHAnsi"/>
          <w:sz w:val="20"/>
          <w:szCs w:val="20"/>
        </w:rPr>
      </w:pPr>
      <w:r w:rsidRPr="006C64DC">
        <w:rPr>
          <w:rFonts w:eastAsia="Times New Roman" w:cstheme="minorHAnsi"/>
          <w:sz w:val="20"/>
          <w:szCs w:val="20"/>
        </w:rPr>
        <w:t xml:space="preserve">Email:                                          </w:t>
      </w:r>
      <w:r w:rsidR="0083111F" w:rsidRPr="007E40CE">
        <w:rPr>
          <w:rFonts w:cstheme="minorHAnsi"/>
          <w:color w:val="000000"/>
          <w:kern w:val="3"/>
          <w:sz w:val="20"/>
          <w:szCs w:val="20"/>
          <w:lang w:eastAsia="sk-SK"/>
        </w:rPr>
        <w:t>ocu.sedliska@slovanet.sk</w:t>
      </w:r>
      <w:bookmarkStart w:id="0" w:name="_GoBack"/>
      <w:bookmarkEnd w:id="0"/>
      <w:r w:rsidRPr="006C64DC">
        <w:rPr>
          <w:rFonts w:eastAsia="Times New Roman" w:cstheme="minorHAnsi"/>
          <w:sz w:val="20"/>
          <w:szCs w:val="20"/>
        </w:rPr>
        <w:t xml:space="preserve"> </w:t>
      </w:r>
    </w:p>
    <w:p w:rsidR="006C64DC" w:rsidRPr="006C64DC" w:rsidRDefault="006C64DC" w:rsidP="006C64DC">
      <w:pPr>
        <w:autoSpaceDE w:val="0"/>
        <w:autoSpaceDN w:val="0"/>
        <w:adjustRightInd w:val="0"/>
        <w:spacing w:after="0" w:line="240" w:lineRule="auto"/>
        <w:ind w:left="708"/>
        <w:rPr>
          <w:rFonts w:eastAsia="Times New Roman" w:cstheme="minorHAnsi"/>
          <w:color w:val="000000"/>
          <w:sz w:val="20"/>
          <w:szCs w:val="20"/>
        </w:rPr>
      </w:pPr>
      <w:r w:rsidRPr="006C64DC">
        <w:rPr>
          <w:rFonts w:eastAsia="Times New Roman" w:cstheme="minorHAnsi"/>
          <w:sz w:val="20"/>
          <w:szCs w:val="20"/>
        </w:rPr>
        <w:t xml:space="preserve">Bankové spojenie:                     </w:t>
      </w:r>
    </w:p>
    <w:p w:rsidR="006C64DC" w:rsidRPr="006C64DC" w:rsidRDefault="006C64DC" w:rsidP="006C64DC">
      <w:pPr>
        <w:autoSpaceDE w:val="0"/>
        <w:autoSpaceDN w:val="0"/>
        <w:adjustRightInd w:val="0"/>
        <w:spacing w:after="0" w:line="240" w:lineRule="auto"/>
        <w:ind w:left="708"/>
        <w:rPr>
          <w:rFonts w:eastAsia="Times New Roman" w:cstheme="minorHAnsi"/>
          <w:color w:val="000000"/>
          <w:sz w:val="20"/>
          <w:szCs w:val="20"/>
        </w:rPr>
      </w:pPr>
      <w:r w:rsidRPr="006C64DC">
        <w:rPr>
          <w:rFonts w:eastAsia="Times New Roman" w:cstheme="minorHAnsi"/>
          <w:color w:val="000000"/>
          <w:sz w:val="20"/>
          <w:szCs w:val="20"/>
        </w:rPr>
        <w:t xml:space="preserve">IBAN:                                            </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r w:rsidRPr="006C64DC">
        <w:rPr>
          <w:rFonts w:eastAsia="Times New Roman" w:cstheme="minorHAnsi"/>
          <w:b/>
          <w:i/>
          <w:sz w:val="20"/>
          <w:szCs w:val="20"/>
        </w:rPr>
        <w:t xml:space="preserve"> (ďalej len „objednávateľ“)</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p>
    <w:p w:rsidR="006C64DC" w:rsidRPr="006C64DC" w:rsidRDefault="006C64DC" w:rsidP="006C64DC">
      <w:pPr>
        <w:autoSpaceDE w:val="0"/>
        <w:autoSpaceDN w:val="0"/>
        <w:adjustRightInd w:val="0"/>
        <w:spacing w:after="0" w:line="240" w:lineRule="auto"/>
        <w:rPr>
          <w:rFonts w:eastAsia="Times New Roman" w:cstheme="minorHAnsi"/>
          <w:sz w:val="20"/>
          <w:szCs w:val="20"/>
        </w:rPr>
      </w:pPr>
      <w:r w:rsidRPr="006C64DC">
        <w:rPr>
          <w:rFonts w:eastAsia="Times New Roman" w:cstheme="minorHAnsi"/>
          <w:sz w:val="20"/>
          <w:szCs w:val="20"/>
        </w:rPr>
        <w:t>a</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r w:rsidRPr="006C64DC">
        <w:rPr>
          <w:rFonts w:eastAsia="Times New Roman" w:cstheme="minorHAnsi"/>
          <w:b/>
          <w:i/>
          <w:sz w:val="20"/>
          <w:szCs w:val="20"/>
        </w:rPr>
        <w:t xml:space="preserve"> </w:t>
      </w:r>
    </w:p>
    <w:p w:rsidR="006C64DC" w:rsidRPr="006C64DC" w:rsidRDefault="006C64DC" w:rsidP="006C64DC">
      <w:pPr>
        <w:autoSpaceDE w:val="0"/>
        <w:autoSpaceDN w:val="0"/>
        <w:adjustRightInd w:val="0"/>
        <w:spacing w:after="0" w:line="240" w:lineRule="auto"/>
        <w:rPr>
          <w:rFonts w:cstheme="minorHAnsi"/>
          <w:b/>
          <w:bCs/>
          <w:color w:val="000000"/>
          <w:sz w:val="20"/>
          <w:szCs w:val="20"/>
        </w:rPr>
      </w:pPr>
      <w:r w:rsidRPr="006C64DC">
        <w:rPr>
          <w:rFonts w:cstheme="minorHAnsi"/>
          <w:b/>
          <w:bCs/>
          <w:color w:val="000000"/>
          <w:sz w:val="20"/>
          <w:szCs w:val="20"/>
        </w:rPr>
        <w:t>Zhotoviteľ :</w:t>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Obchodné meno: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Sídlo: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IČO: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DIČ:</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IČ pre  DPH:</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Zapísaný:</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Štatutárny zástupca:</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suppressAutoHyphens/>
        <w:spacing w:after="0" w:line="276" w:lineRule="auto"/>
        <w:ind w:left="708"/>
        <w:rPr>
          <w:rFonts w:eastAsia="Times New Roman" w:cstheme="minorHAnsi"/>
          <w:sz w:val="20"/>
          <w:szCs w:val="20"/>
          <w:lang w:eastAsia="ar-SA"/>
        </w:rPr>
      </w:pPr>
      <w:r w:rsidRPr="006C64DC">
        <w:rPr>
          <w:rFonts w:eastAsia="Times New Roman" w:cstheme="minorHAnsi"/>
          <w:sz w:val="20"/>
          <w:szCs w:val="20"/>
          <w:lang w:eastAsia="ar-SA"/>
        </w:rPr>
        <w:t>Osoby oprávnené rokovať vo veciach zmluvných:</w:t>
      </w:r>
      <w:r w:rsidRPr="006C64DC">
        <w:rPr>
          <w:rFonts w:eastAsia="Times New Roman" w:cstheme="minorHAnsi"/>
          <w:sz w:val="20"/>
          <w:szCs w:val="20"/>
          <w:lang w:eastAsia="ar-SA"/>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Osoby oprávnené rokovať  vo veciach technických:</w:t>
      </w:r>
    </w:p>
    <w:p w:rsidR="006C64DC" w:rsidRPr="006C64DC" w:rsidRDefault="006C64DC" w:rsidP="006C64DC">
      <w:pPr>
        <w:suppressAutoHyphens/>
        <w:spacing w:after="0" w:line="276" w:lineRule="auto"/>
        <w:ind w:left="708"/>
        <w:rPr>
          <w:rFonts w:eastAsia="Times New Roman" w:cstheme="minorHAnsi"/>
          <w:sz w:val="20"/>
          <w:szCs w:val="20"/>
          <w:lang w:eastAsia="ar-SA"/>
        </w:rPr>
      </w:pPr>
      <w:r w:rsidRPr="006C64DC">
        <w:rPr>
          <w:rFonts w:eastAsia="Times New Roman" w:cstheme="minorHAnsi"/>
          <w:sz w:val="20"/>
          <w:szCs w:val="20"/>
          <w:lang w:eastAsia="ar-SA"/>
        </w:rPr>
        <w:t>Bankové spojenie:</w:t>
      </w:r>
      <w:r w:rsidRPr="006C64DC">
        <w:rPr>
          <w:rFonts w:eastAsia="Times New Roman" w:cstheme="minorHAnsi"/>
          <w:sz w:val="20"/>
          <w:szCs w:val="20"/>
          <w:lang w:eastAsia="ar-SA"/>
        </w:rPr>
        <w:tab/>
      </w:r>
      <w:r w:rsidRPr="006C64DC">
        <w:rPr>
          <w:rFonts w:eastAsia="Times New Roman" w:cstheme="minorHAnsi"/>
          <w:sz w:val="20"/>
          <w:szCs w:val="20"/>
          <w:lang w:eastAsia="ar-SA"/>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Číslo účtu (IBAN):</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Tel.: </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Fax: </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E-mail: </w:t>
      </w:r>
      <w:r w:rsidRPr="006C64DC">
        <w:rPr>
          <w:rFonts w:eastAsia="Times New Roman" w:cstheme="minorHAnsi"/>
          <w:color w:val="FF0000"/>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autoSpaceDE w:val="0"/>
        <w:autoSpaceDN w:val="0"/>
        <w:adjustRightInd w:val="0"/>
        <w:spacing w:after="0" w:line="240" w:lineRule="auto"/>
        <w:ind w:left="708"/>
        <w:rPr>
          <w:rFonts w:cstheme="minorHAnsi"/>
          <w:color w:val="FF0000"/>
          <w:sz w:val="20"/>
          <w:szCs w:val="20"/>
        </w:rPr>
      </w:pPr>
    </w:p>
    <w:p w:rsidR="006C64DC" w:rsidRPr="006C64DC" w:rsidRDefault="006C64DC" w:rsidP="006C64DC">
      <w:pPr>
        <w:autoSpaceDE w:val="0"/>
        <w:autoSpaceDN w:val="0"/>
        <w:adjustRightInd w:val="0"/>
        <w:spacing w:after="0" w:line="240" w:lineRule="auto"/>
        <w:ind w:left="708"/>
        <w:rPr>
          <w:rFonts w:cstheme="minorHAnsi"/>
          <w:b/>
          <w:i/>
          <w:sz w:val="20"/>
          <w:szCs w:val="20"/>
        </w:rPr>
      </w:pPr>
      <w:r w:rsidRPr="006C64DC">
        <w:rPr>
          <w:rFonts w:cstheme="minorHAnsi"/>
          <w:b/>
          <w:i/>
          <w:sz w:val="20"/>
          <w:szCs w:val="20"/>
        </w:rPr>
        <w:t>(Ďalej „zhotoviteľ“)</w:t>
      </w:r>
    </w:p>
    <w:p w:rsidR="006C64DC" w:rsidRPr="006C64DC" w:rsidRDefault="006C64DC" w:rsidP="006C64DC">
      <w:pPr>
        <w:autoSpaceDE w:val="0"/>
        <w:autoSpaceDN w:val="0"/>
        <w:adjustRightInd w:val="0"/>
        <w:spacing w:after="0" w:line="240" w:lineRule="auto"/>
        <w:ind w:left="708"/>
        <w:rPr>
          <w:rFonts w:cstheme="minorHAnsi"/>
          <w:sz w:val="20"/>
          <w:szCs w:val="20"/>
        </w:rPr>
      </w:pPr>
    </w:p>
    <w:p w:rsidR="006C64DC" w:rsidRPr="006C64DC" w:rsidRDefault="006C64DC" w:rsidP="006C64DC">
      <w:pPr>
        <w:autoSpaceDE w:val="0"/>
        <w:autoSpaceDN w:val="0"/>
        <w:adjustRightInd w:val="0"/>
        <w:spacing w:after="0" w:line="240" w:lineRule="auto"/>
        <w:ind w:left="708"/>
        <w:rPr>
          <w:rFonts w:cstheme="minorHAnsi"/>
          <w:sz w:val="20"/>
          <w:szCs w:val="20"/>
        </w:rPr>
      </w:pPr>
    </w:p>
    <w:p w:rsidR="0083111F" w:rsidRPr="0083111F" w:rsidRDefault="0083111F" w:rsidP="0083111F">
      <w:pPr>
        <w:spacing w:after="0" w:line="276" w:lineRule="auto"/>
        <w:jc w:val="center"/>
        <w:rPr>
          <w:rFonts w:eastAsia="Times New Roman" w:cstheme="minorHAnsi"/>
          <w:sz w:val="20"/>
          <w:szCs w:val="20"/>
        </w:rPr>
      </w:pPr>
      <w:r w:rsidRPr="0083111F">
        <w:rPr>
          <w:rFonts w:eastAsia="Times New Roman" w:cstheme="minorHAnsi"/>
          <w:sz w:val="20"/>
          <w:szCs w:val="20"/>
        </w:rPr>
        <w:t>uzatvárajú túto Zmluvu o dielo (ďalej len ako „Zmluva“)</w:t>
      </w:r>
    </w:p>
    <w:p w:rsidR="0083111F" w:rsidRPr="0083111F" w:rsidRDefault="0083111F" w:rsidP="0083111F">
      <w:pPr>
        <w:spacing w:after="0" w:line="276" w:lineRule="auto"/>
        <w:rPr>
          <w:rFonts w:eastAsia="Times New Roman" w:cstheme="minorHAnsi"/>
          <w:sz w:val="20"/>
          <w:szCs w:val="20"/>
        </w:rPr>
      </w:pPr>
    </w:p>
    <w:p w:rsidR="0083111F" w:rsidRPr="0083111F" w:rsidRDefault="0083111F" w:rsidP="0083111F">
      <w:pPr>
        <w:spacing w:after="0" w:line="276" w:lineRule="auto"/>
        <w:rPr>
          <w:rFonts w:eastAsia="Times New Roman" w:cstheme="minorHAnsi"/>
          <w:sz w:val="20"/>
          <w:szCs w:val="20"/>
        </w:rPr>
      </w:pPr>
      <w:r w:rsidRPr="0083111F">
        <w:rPr>
          <w:rFonts w:eastAsia="Times New Roman" w:cstheme="minorHAnsi"/>
          <w:sz w:val="20"/>
          <w:szCs w:val="20"/>
        </w:rPr>
        <w:t>Zmluvné strany prehlasujú, že sú plne spôsobilé na právne úkony.</w:t>
      </w:r>
    </w:p>
    <w:p w:rsidR="0083111F" w:rsidRPr="0083111F" w:rsidRDefault="0083111F" w:rsidP="0083111F">
      <w:pPr>
        <w:spacing w:after="0" w:line="276" w:lineRule="auto"/>
        <w:rPr>
          <w:rFonts w:eastAsia="Times New Roman" w:cstheme="minorHAnsi"/>
          <w:sz w:val="20"/>
          <w:szCs w:val="20"/>
        </w:rPr>
      </w:pPr>
    </w:p>
    <w:p w:rsidR="0083111F" w:rsidRPr="0083111F" w:rsidRDefault="0083111F" w:rsidP="0083111F">
      <w:pPr>
        <w:widowControl w:val="0"/>
        <w:suppressAutoHyphens/>
        <w:spacing w:after="0" w:line="240" w:lineRule="auto"/>
        <w:rPr>
          <w:rFonts w:eastAsia="Times New Roman" w:cstheme="minorHAnsi"/>
          <w:i/>
          <w:sz w:val="20"/>
          <w:szCs w:val="20"/>
          <w:lang w:eastAsia="zh-CN"/>
        </w:rPr>
      </w:pPr>
      <w:r w:rsidRPr="0083111F">
        <w:rPr>
          <w:rFonts w:eastAsia="Times New Roman" w:cstheme="minorHAnsi"/>
          <w:i/>
          <w:sz w:val="20"/>
          <w:szCs w:val="20"/>
          <w:lang w:eastAsia="zh-CN"/>
        </w:rPr>
        <w:t xml:space="preserve">Podkladom pre uzatvorenie tejto zmluvy je ponuka úspešného uchádzača predložená zhotoviteľom na základe výzvy na predloženie cenovej ponuky podľa §117zákona č. 343/2015 </w:t>
      </w:r>
      <w:proofErr w:type="spellStart"/>
      <w:r w:rsidRPr="0083111F">
        <w:rPr>
          <w:rFonts w:eastAsia="Times New Roman" w:cstheme="minorHAnsi"/>
          <w:i/>
          <w:sz w:val="20"/>
          <w:szCs w:val="20"/>
          <w:lang w:eastAsia="zh-CN"/>
        </w:rPr>
        <w:t>Z.z</w:t>
      </w:r>
      <w:proofErr w:type="spellEnd"/>
      <w:r w:rsidRPr="0083111F">
        <w:rPr>
          <w:rFonts w:eastAsia="Times New Roman" w:cstheme="minorHAnsi"/>
          <w:i/>
          <w:sz w:val="20"/>
          <w:szCs w:val="20"/>
          <w:lang w:eastAsia="zh-CN"/>
        </w:rPr>
        <w:t>. o verejnom obstarávaní a o zmene a doplnení niektorých zákonov.</w:t>
      </w:r>
    </w:p>
    <w:p w:rsidR="0083111F" w:rsidRPr="0083111F" w:rsidRDefault="0083111F" w:rsidP="0083111F">
      <w:pPr>
        <w:widowControl w:val="0"/>
        <w:suppressAutoHyphens/>
        <w:spacing w:after="0" w:line="240" w:lineRule="auto"/>
        <w:rPr>
          <w:rFonts w:eastAsia="Times New Roman" w:cstheme="minorHAnsi"/>
          <w:i/>
          <w:sz w:val="20"/>
          <w:szCs w:val="20"/>
          <w:lang w:eastAsia="zh-CN"/>
        </w:rPr>
      </w:pPr>
      <w:r w:rsidRPr="0083111F">
        <w:rPr>
          <w:rFonts w:eastAsia="Times New Roman" w:cstheme="minorHAnsi"/>
          <w:i/>
          <w:sz w:val="20"/>
          <w:szCs w:val="20"/>
          <w:lang w:eastAsia="zh-CN"/>
        </w:rPr>
        <w:t>Zákazka je financovaná z programu „Podpora rozvoja športu na rok 2018“</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spacing w:before="120" w:after="0" w:line="240" w:lineRule="auto"/>
        <w:ind w:left="425" w:hanging="357"/>
        <w:jc w:val="center"/>
        <w:rPr>
          <w:rFonts w:cstheme="minorHAnsi"/>
          <w:b/>
          <w:sz w:val="20"/>
          <w:szCs w:val="20"/>
          <w:u w:val="single"/>
        </w:rPr>
      </w:pPr>
      <w:r w:rsidRPr="0083111F">
        <w:rPr>
          <w:rFonts w:cstheme="minorHAnsi"/>
          <w:b/>
          <w:sz w:val="20"/>
          <w:szCs w:val="20"/>
          <w:u w:val="single"/>
        </w:rPr>
        <w:t>I. Predmet zmluvy</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sk-SK"/>
        </w:rPr>
        <w:lastRenderedPageBreak/>
        <w:t xml:space="preserve">Predmetom Zmluvy je záväzok Zhotoviteľa vykonať vo vlastnom mene a na vlastnú zodpovednosť stavebné práce a dodávku materiálov pre zákazku </w:t>
      </w:r>
      <w:r w:rsidRPr="0083111F">
        <w:rPr>
          <w:rFonts w:eastAsia="Times New Roman" w:cstheme="minorHAnsi"/>
          <w:b/>
          <w:sz w:val="20"/>
          <w:szCs w:val="20"/>
          <w:lang w:eastAsia="sk-SK"/>
        </w:rPr>
        <w:t>„</w:t>
      </w:r>
      <w:proofErr w:type="spellStart"/>
      <w:r w:rsidRPr="0083111F">
        <w:rPr>
          <w:rFonts w:eastAsia="Times New Roman" w:cstheme="minorHAnsi"/>
          <w:b/>
          <w:sz w:val="20"/>
          <w:szCs w:val="20"/>
          <w:lang w:eastAsia="cs-CZ"/>
        </w:rPr>
        <w:t>Multifukčné</w:t>
      </w:r>
      <w:proofErr w:type="spellEnd"/>
      <w:r w:rsidRPr="0083111F">
        <w:rPr>
          <w:rFonts w:eastAsia="Times New Roman" w:cstheme="minorHAnsi"/>
          <w:b/>
          <w:sz w:val="20"/>
          <w:szCs w:val="20"/>
          <w:lang w:eastAsia="cs-CZ"/>
        </w:rPr>
        <w:t xml:space="preserve"> ihrisko 33 x 18 m – zóna športu</w:t>
      </w:r>
      <w:r w:rsidRPr="0083111F">
        <w:rPr>
          <w:rFonts w:eastAsia="Times New Roman" w:cstheme="minorHAnsi"/>
          <w:b/>
          <w:sz w:val="20"/>
          <w:szCs w:val="20"/>
          <w:lang w:eastAsia="sk-SK"/>
        </w:rPr>
        <w:t xml:space="preserve"> "</w:t>
      </w:r>
      <w:r w:rsidRPr="0083111F">
        <w:rPr>
          <w:rFonts w:eastAsia="Times New Roman" w:cstheme="minorHAnsi"/>
          <w:sz w:val="20"/>
          <w:szCs w:val="20"/>
          <w:lang w:eastAsia="sk-SK"/>
        </w:rPr>
        <w:t xml:space="preserve"> (ďalej len "Dielo") za podmienok dohodnutých v Zmluve a Dielo odovzdať Objednávateľovi.</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Objednávateľ sa zaväzuje, že riadne dokončené Dielo bez vád a nedorobkov brániacich jeho užívaniu prevezme, zaplatí za jeho zhotovenie dohodnutú cenu a poskytne Zhotoviteľovi dohodnutú súčinnosť.</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Zhotoviteľ vyhlasuje, že je oprávnený a odborne spôsobilý vykonať Dielo.</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 xml:space="preserve">Predmet plnenia musí byť realizovaný v súlade s rozpočtom, ktorý tvorí Prílohu č. 1 tejto zmluvy. </w:t>
      </w:r>
    </w:p>
    <w:p w:rsidR="0083111F" w:rsidRPr="0083111F" w:rsidRDefault="0083111F" w:rsidP="0083111F">
      <w:pPr>
        <w:widowControl w:val="0"/>
        <w:numPr>
          <w:ilvl w:val="0"/>
          <w:numId w:val="1"/>
        </w:numPr>
        <w:suppressAutoHyphens/>
        <w:spacing w:before="120" w:after="120" w:line="240" w:lineRule="auto"/>
        <w:ind w:left="425" w:firstLine="0"/>
        <w:jc w:val="both"/>
        <w:rPr>
          <w:rFonts w:eastAsia="Times New Roman" w:cstheme="minorHAnsi"/>
          <w:sz w:val="20"/>
          <w:szCs w:val="20"/>
          <w:lang w:eastAsia="cs-CZ"/>
        </w:rPr>
      </w:pPr>
      <w:r w:rsidRPr="0083111F">
        <w:rPr>
          <w:rFonts w:eastAsia="Times New Roman" w:cstheme="minorHAnsi"/>
          <w:sz w:val="20"/>
          <w:szCs w:val="20"/>
          <w:lang w:eastAsia="cs-CZ"/>
        </w:rPr>
        <w:t>Miestom plnenia je: obec Sedliská</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II. Cena za Dielo</w:t>
      </w:r>
    </w:p>
    <w:p w:rsidR="0083111F" w:rsidRPr="0083111F" w:rsidRDefault="0083111F" w:rsidP="0083111F">
      <w:pPr>
        <w:widowControl w:val="0"/>
        <w:numPr>
          <w:ilvl w:val="0"/>
          <w:numId w:val="2"/>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Cena za vykonanie diela zhotoviteľom  je určená na základe vzájomnej dohody zmluvných strán v zmysle   zákona č. 18/1996 Z. z. o cenách  v znení neskorších predpisov  v sume ........................... € s DPH, a to podľa  ponukového rozpočtu, ktorý tvorí Prílohu č. 1 tejto zmluvy.</w:t>
      </w:r>
    </w:p>
    <w:p w:rsidR="0083111F" w:rsidRPr="0083111F" w:rsidRDefault="0083111F" w:rsidP="0083111F">
      <w:pPr>
        <w:widowControl w:val="0"/>
        <w:numPr>
          <w:ilvl w:val="0"/>
          <w:numId w:val="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Cena za dielo je určená nasledovne:</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Cena diela bez DPH:</w:t>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Výška DPH:</w:t>
      </w:r>
      <w:r w:rsidRPr="0083111F">
        <w:rPr>
          <w:rFonts w:eastAsia="Times New Roman" w:cstheme="minorHAnsi"/>
          <w:b/>
          <w:sz w:val="20"/>
          <w:szCs w:val="20"/>
          <w:lang w:eastAsia="cs-CZ"/>
        </w:rPr>
        <w:tab/>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 xml:space="preserve">Cena diela s DPH: </w:t>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sz w:val="20"/>
          <w:szCs w:val="20"/>
          <w:lang w:eastAsia="cs-CZ"/>
        </w:rPr>
      </w:pPr>
      <w:r w:rsidRPr="0083111F">
        <w:rPr>
          <w:rFonts w:eastAsia="Times New Roman" w:cstheme="minorHAnsi"/>
          <w:sz w:val="20"/>
          <w:szCs w:val="20"/>
          <w:lang w:eastAsia="cs-CZ"/>
        </w:rPr>
        <w:t>Cena je stanovená ako pevná a konečná, s možnosťou zmeny iba za podmienok uvedených v tejto Zmluve. Rozpočet ceny je uvedený v rozpočte tvoriacom Prílohu č. 1 k tejto Zmluve. Zhotoviteľ sa zaväzuje realizovať Dielo tak, aby dohodnutá cena nebola prekročená. Pokiaľ dôjde k navýšeniu nákladov, urobí sa tak obojstranným zápisom zo strany objednávateľa a zhotoviteľa v stavebnom denníku.</w:t>
      </w:r>
    </w:p>
    <w:p w:rsidR="0083111F" w:rsidRPr="0083111F" w:rsidRDefault="0083111F" w:rsidP="0083111F">
      <w:pPr>
        <w:widowControl w:val="0"/>
        <w:numPr>
          <w:ilvl w:val="0"/>
          <w:numId w:val="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 xml:space="preserve">Cena za Dielo zahŕňa náklady na splnenie všetkých zmluvných záväzkov Zhotoviteľa vyplývajúcich zo Zmluvy. </w:t>
      </w:r>
    </w:p>
    <w:p w:rsidR="0083111F" w:rsidRPr="0083111F" w:rsidRDefault="0083111F" w:rsidP="0083111F">
      <w:pPr>
        <w:widowControl w:val="0"/>
        <w:numPr>
          <w:ilvl w:val="0"/>
          <w:numId w:val="2"/>
        </w:numPr>
        <w:suppressAutoHyphens/>
        <w:spacing w:after="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K zodpovedajúcej zmene Ceny za Dielo môže dôjsť v prípade zmeny materiálov odsúhlasených písomne Objednávateľom, po predchádzajúcom upozornení Objednávateľa Zhotoviteľom, že zmena materiálu bude mať za následok zvýšenie ceny Diela. K zodpovedajúcej zmene ceny za dielo môže dôjsť aj v prípade navýšenia nákladov zápisom do stavebného denníka, podpísaného oboma zmluvnými stranami.</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jc w:val="center"/>
        <w:rPr>
          <w:rFonts w:eastAsia="Times New Roman" w:cstheme="minorHAnsi"/>
          <w:b/>
          <w:sz w:val="20"/>
          <w:szCs w:val="20"/>
          <w:u w:val="single"/>
          <w:lang w:eastAsia="zh-CN"/>
        </w:rPr>
      </w:pPr>
      <w:r w:rsidRPr="0083111F">
        <w:rPr>
          <w:rFonts w:eastAsia="Times New Roman" w:cstheme="minorHAnsi"/>
          <w:b/>
          <w:sz w:val="20"/>
          <w:szCs w:val="20"/>
          <w:u w:val="single"/>
          <w:lang w:eastAsia="zh-CN"/>
        </w:rPr>
        <w:t>III. Platobné podmienky</w:t>
      </w:r>
    </w:p>
    <w:p w:rsidR="0083111F" w:rsidRPr="0083111F" w:rsidRDefault="0083111F" w:rsidP="0083111F">
      <w:pPr>
        <w:widowControl w:val="0"/>
        <w:numPr>
          <w:ilvl w:val="0"/>
          <w:numId w:val="11"/>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bude uhrádzať Cenu za Dielo nasledovne:</w:t>
      </w:r>
    </w:p>
    <w:p w:rsidR="0083111F" w:rsidRPr="0083111F" w:rsidRDefault="0083111F" w:rsidP="0083111F">
      <w:pPr>
        <w:widowControl w:val="0"/>
        <w:numPr>
          <w:ilvl w:val="0"/>
          <w:numId w:val="21"/>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 xml:space="preserve">Objednávateľ uhradí cenu za dielo  v  sume 41 000 € /výška dotácie + min. 5 % spolufinancovanie/ € s DPH na základe vystavenej faktúry/faktúr zhotoviteľom s náležitosťami riadneho daňového dokladu. Faktúra/faktúry budú vystavené na základe súpisu vykonaných prác a dodávok materiálu. Možná je priebežná fakturácia počas realizácie diela po jednotlivých častiach. Faktúry budú vystavené so splatnosťou 7 dní. </w:t>
      </w:r>
    </w:p>
    <w:p w:rsidR="0083111F" w:rsidRPr="0083111F" w:rsidRDefault="0083111F" w:rsidP="0083111F">
      <w:pPr>
        <w:widowControl w:val="0"/>
        <w:numPr>
          <w:ilvl w:val="0"/>
          <w:numId w:val="21"/>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Druhá časť hodnoty diela vo výške ................................. € s DPH / zvyšná časť cenovej ponuky/ bude objednávateľom zhotoviteľovi hradená na základe splátkového kalendára na obdobie rokov 2019 – 2021 v 6- mesačných intervaloch, ktorý je prílohou č. 3 tejto zmluvy. Splátky budú fakturované so splatnosťou faktúr 7 dní.</w:t>
      </w:r>
    </w:p>
    <w:p w:rsidR="0083111F" w:rsidRPr="0083111F" w:rsidRDefault="0083111F" w:rsidP="0083111F">
      <w:pPr>
        <w:widowControl w:val="0"/>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 xml:space="preserve">Zhotoviteľ zodpovedá za správnosť a úplnosť faktúr, ktoré musia mať náležitosti daňového dokladu v zmysle z.č.222/2004 </w:t>
      </w:r>
      <w:proofErr w:type="spellStart"/>
      <w:r w:rsidRPr="0083111F">
        <w:rPr>
          <w:rFonts w:eastAsia="Times New Roman" w:cstheme="minorHAnsi"/>
          <w:sz w:val="20"/>
          <w:szCs w:val="20"/>
          <w:lang w:eastAsia="zh-CN"/>
        </w:rPr>
        <w:t>Z.z</w:t>
      </w:r>
      <w:proofErr w:type="spellEnd"/>
      <w:r w:rsidRPr="0083111F">
        <w:rPr>
          <w:rFonts w:eastAsia="Times New Roman" w:cstheme="minorHAnsi"/>
          <w:sz w:val="20"/>
          <w:szCs w:val="20"/>
          <w:lang w:eastAsia="zh-CN"/>
        </w:rPr>
        <w:t xml:space="preserve">.  o dani z pridanej hodnoty v znení neskorších predpisov a znení § 3a ods. 1 </w:t>
      </w:r>
      <w:proofErr w:type="spellStart"/>
      <w:r w:rsidRPr="0083111F">
        <w:rPr>
          <w:rFonts w:eastAsia="Times New Roman" w:cstheme="minorHAnsi"/>
          <w:sz w:val="20"/>
          <w:szCs w:val="20"/>
          <w:lang w:eastAsia="zh-CN"/>
        </w:rPr>
        <w:t>zák.č</w:t>
      </w:r>
      <w:proofErr w:type="spellEnd"/>
      <w:r w:rsidRPr="0083111F">
        <w:rPr>
          <w:rFonts w:eastAsia="Times New Roman" w:cstheme="minorHAnsi"/>
          <w:sz w:val="20"/>
          <w:szCs w:val="20"/>
          <w:lang w:eastAsia="zh-CN"/>
        </w:rPr>
        <w:t>. 513/1991 Zb. Obchodný zákonník  v znení neskorších predpisov.</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IV. Čas plnenia</w:t>
      </w:r>
    </w:p>
    <w:p w:rsidR="0083111F" w:rsidRPr="0083111F" w:rsidRDefault="0083111F" w:rsidP="0083111F">
      <w:pPr>
        <w:widowControl w:val="0"/>
        <w:numPr>
          <w:ilvl w:val="0"/>
          <w:numId w:val="9"/>
        </w:numPr>
        <w:suppressAutoHyphens/>
        <w:spacing w:before="120" w:after="120" w:line="240" w:lineRule="auto"/>
        <w:ind w:left="425" w:hanging="357"/>
        <w:jc w:val="both"/>
        <w:rPr>
          <w:rFonts w:cstheme="minorHAnsi"/>
          <w:b/>
          <w:sz w:val="20"/>
          <w:szCs w:val="20"/>
        </w:rPr>
      </w:pPr>
      <w:r w:rsidRPr="0083111F">
        <w:rPr>
          <w:rFonts w:cstheme="minorHAnsi"/>
          <w:sz w:val="20"/>
          <w:szCs w:val="20"/>
        </w:rPr>
        <w:t xml:space="preserve">Zhotoviteľ sa zaväzuje vykonať a dodať </w:t>
      </w:r>
      <w:r w:rsidRPr="0083111F">
        <w:rPr>
          <w:rFonts w:cstheme="minorHAnsi"/>
          <w:b/>
          <w:sz w:val="20"/>
          <w:szCs w:val="20"/>
        </w:rPr>
        <w:t>Dielo do 2 mesiacov od účinnosti zmluvy</w:t>
      </w:r>
    </w:p>
    <w:p w:rsidR="0083111F" w:rsidRPr="0083111F" w:rsidRDefault="0083111F" w:rsidP="0083111F">
      <w:pPr>
        <w:widowControl w:val="0"/>
        <w:numPr>
          <w:ilvl w:val="0"/>
          <w:numId w:val="9"/>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lastRenderedPageBreak/>
        <w:t>Dodaním diela sa rozumie jeho riadne zhotovenie bez vád a nedorobkov brániacich jeho užívaniu a odovzdanie Objednávateľovi vrátane odovzdania všetkých dokumentov súvisiacich s predmetom Zmluvy.</w:t>
      </w:r>
    </w:p>
    <w:p w:rsidR="0083111F" w:rsidRPr="0083111F" w:rsidRDefault="0083111F" w:rsidP="0083111F">
      <w:pPr>
        <w:widowControl w:val="0"/>
        <w:numPr>
          <w:ilvl w:val="0"/>
          <w:numId w:val="9"/>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Dohodnutý čas plnenia sa predlžuje o čas počas, ktorého nemohol Zhotoviteľ Dielo vykonávať z dôvodu prekážok, ktoré nebolo možné predvídať alebo ohľadom ktorých nie je možné spravodlivo predpokladať, že im Zhotoviteľ môže predísť alebo ich prekonať.</w:t>
      </w:r>
    </w:p>
    <w:p w:rsidR="0083111F" w:rsidRPr="0083111F" w:rsidRDefault="0083111F" w:rsidP="0083111F">
      <w:pPr>
        <w:widowControl w:val="0"/>
        <w:numPr>
          <w:ilvl w:val="0"/>
          <w:numId w:val="9"/>
        </w:numPr>
        <w:suppressAutoHyphens/>
        <w:spacing w:before="120" w:after="120" w:line="240" w:lineRule="auto"/>
        <w:ind w:left="426"/>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je oprávnený vykonať Dielo aj pred dohodnutým časom. Predčasné splnenie zo strany Zhotoviteľa nemá vplyv na výšku dohodnutej Ceny za Dielo.</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 Práva a povinnosti Objednávateľa</w:t>
      </w:r>
    </w:p>
    <w:p w:rsidR="0083111F" w:rsidRPr="0083111F"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je povinný odovzdať Zhotoviteľovi Stavenisko zápisom do stavebného denníka, na ktorom bude zrealizované Dielo (ďalej len “Stavenisko</w:t>
      </w:r>
      <w:r w:rsidRPr="0083111F">
        <w:rPr>
          <w:rFonts w:eastAsia="Times New Roman" w:cstheme="minorHAnsi"/>
          <w:b/>
          <w:sz w:val="20"/>
          <w:szCs w:val="20"/>
          <w:lang w:eastAsia="cs-CZ"/>
        </w:rPr>
        <w:t>”</w:t>
      </w:r>
      <w:r w:rsidRPr="0083111F">
        <w:rPr>
          <w:rFonts w:eastAsia="Times New Roman" w:cstheme="minorHAnsi"/>
          <w:sz w:val="20"/>
          <w:szCs w:val="20"/>
          <w:lang w:eastAsia="cs-CZ"/>
        </w:rPr>
        <w:t>) do 5 dní od požiadania zhotoviteľa.</w:t>
      </w:r>
    </w:p>
    <w:p w:rsidR="0083111F" w:rsidRPr="0083111F"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rsidR="0083111F" w:rsidRPr="0083111F"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V deň odovzdania staveniska Objednávateľ vymedzí a dá Zhotoviteľovi k dispozícii bezodplatne miesto vodovodnej prípojky, aby mohol pripojiť vodu k pracovným zariadeniam, a elektrickej prípojky 220 a 360 V. Taktiež je povinný zabezpečiť zhotoviteľovi prípoj vody a elektriny pre karavan. Za poskytnuté energie a vodu nebude od zhotoviteľa požadovať odplatu.</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VI. Práva a povinnosti Zhotoviteľa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prevziať stavenisko, ak tomu nebudú brániť žiadne vážne prekážky, ktoré by znemožňovali začatie stavebných prác.</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w:t>
      </w:r>
      <w:r w:rsidRPr="0083111F">
        <w:rPr>
          <w:rFonts w:eastAsia="Times New Roman" w:cstheme="minorHAnsi"/>
          <w:iCs/>
          <w:sz w:val="20"/>
          <w:szCs w:val="20"/>
          <w:lang w:eastAsia="cs-CZ"/>
        </w:rPr>
        <w:t>hotoviteľ je povinný zabudovať materiál a výrobky podľa rozpočtu. Prípadné zmeny musia byť vopred odsúhlasené Objednávateľom písomnou formou.</w:t>
      </w:r>
      <w:r w:rsidRPr="0083111F">
        <w:rPr>
          <w:rFonts w:eastAsia="Times New Roman" w:cstheme="minorHAnsi"/>
          <w:sz w:val="20"/>
          <w:szCs w:val="20"/>
          <w:lang w:eastAsia="cs-CZ"/>
        </w:rPr>
        <w:t xml:space="preserve"> N</w:t>
      </w:r>
      <w:r w:rsidRPr="0083111F">
        <w:rPr>
          <w:rFonts w:eastAsia="Times New Roman" w:cstheme="minorHAnsi"/>
          <w:iCs/>
          <w:sz w:val="20"/>
          <w:szCs w:val="20"/>
          <w:lang w:eastAsia="cs-CZ"/>
        </w:rPr>
        <w:t>ie je prípustné používanie technológií, ktoré sú v rozpore s platnými technickými, bezpečnostnými alebo hygienickými predpismi a normami všeobecnými i rezortnými.</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sa zaväzuje, že počas prvých troch rokov prevádzky diela poskytne objednávateľovi raz ročne hlavnú ročnú kontrolu diela oprávnenou osobou bezplatne. Zhotoviteľ pri podpise zmluvy predloží fotokópiu osvedčenia oprávnenej osoby.</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 xml:space="preserve">Zhotoviteľ je povinný pred začatím realizácie Diela zabezpečiť pre svojich pracovníkov všetky potrebné školenia a testy na bezpečnosť a ochranu zdravia pri práci. </w:t>
      </w:r>
      <w:r w:rsidRPr="0083111F">
        <w:rPr>
          <w:rFonts w:eastAsia="Times New Roman" w:cstheme="minorHAnsi"/>
          <w:sz w:val="20"/>
          <w:szCs w:val="20"/>
          <w:lang w:eastAsia="cs-CZ"/>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83111F">
        <w:rPr>
          <w:rFonts w:eastAsia="Times New Roman" w:cstheme="minorHAnsi"/>
          <w:color w:val="000000"/>
          <w:sz w:val="20"/>
          <w:szCs w:val="20"/>
          <w:lang w:eastAsia="cs-CZ"/>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môže na stavenisku umiestňovať reklamné tabule alebo viesť v súvislosti so stavbou reklamnú kampaň len s  písomným súhlasom Objednávateľa vrátane presne odsúhlaseného rozsahu počas doby realizácie Diela.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má právo prerušiť výkon prác v prípade nasledovných prekážok:</w:t>
      </w:r>
    </w:p>
    <w:p w:rsidR="0083111F" w:rsidRPr="0083111F"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vietor, ktorého rýchlosť bude prevyšovať 80 km/hod</w:t>
      </w:r>
    </w:p>
    <w:p w:rsidR="0083111F" w:rsidRPr="0083111F"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pri daždi</w:t>
      </w:r>
    </w:p>
    <w:p w:rsidR="0083111F" w:rsidRPr="0083111F"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pokles teploty pod + 5 C a nad 25 C</w:t>
      </w:r>
    </w:p>
    <w:p w:rsidR="0083111F" w:rsidRPr="0083111F"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výpadok elektrickej energie</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V týchto prípadoch sa predlžuje čas plnenia bez uplatnenia sankcií voči Zhotoviteľovi.</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oprávnený vykonávať stavebné práce pri realizácii Diela aj prostredníctvom subdodávateľov, pričom musí dodržať ustanovenie bod 12.  článok VI. Tejto zmluvy.</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lastRenderedPageBreak/>
        <w:t>V prípade, ak Zhotoviteľ považuje pokyny stavebného dozoru za neoprávnené alebo neúčelné, musí uplatniť svoje výhrady bez meškania zápisom  v stavebnom  denníku. Pokyny  musí  na  opätovné požiadanie vykonať, pokiaľ nie sú v rozpore s príslušnými technologickými postupmi alebo neodporujú právnym predpisom alebo nariadeniam miestnej alebo štátnej správy.</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Zhotoviteľ je povinný bez meškania a písomne informovať Objednávateľa o vzniku akejkoľvek udalosti, ktorá bráni alebo sťažuje realizáciu Diela.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iCs/>
          <w:sz w:val="20"/>
          <w:szCs w:val="20"/>
          <w:lang w:eastAsia="cs-CZ"/>
        </w:rPr>
      </w:pPr>
      <w:r w:rsidRPr="0083111F">
        <w:rPr>
          <w:rFonts w:eastAsia="Times New Roman" w:cstheme="minorHAnsi"/>
          <w:iCs/>
          <w:sz w:val="20"/>
          <w:szCs w:val="20"/>
          <w:lang w:eastAsia="cs-CZ"/>
        </w:rPr>
        <w:t>Zhotoviteľ sa zaväzuje, že predloží najneskôr ku dňu popisu tejto Zmluvy Poistnú zmluvu na krytie rizík zo stavebných prác pri realizácii stavebného diela a živelných pohrôm. Náklady za uvedenú činnosť sú zhotoviteľom kalkulované v celkovej cene predmetu tejto Zmluvy</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b/>
          <w:iCs/>
          <w:sz w:val="20"/>
          <w:szCs w:val="20"/>
          <w:lang w:eastAsia="cs-CZ"/>
        </w:rPr>
      </w:pPr>
      <w:r w:rsidRPr="0083111F">
        <w:rPr>
          <w:rFonts w:eastAsia="Times New Roman" w:cstheme="minorHAnsi"/>
          <w:b/>
          <w:iCs/>
          <w:sz w:val="20"/>
          <w:szCs w:val="20"/>
          <w:lang w:eastAsia="cs-CZ"/>
        </w:rPr>
        <w:t>Zhotoviteľ je povinný rozhodujúcu časť plnenia diela uskutočniť sám bez práva na zverenie tejto rozhodujúcej časti na zhotovenie inému subjektu. Rozhodujúcou časťou plnenia sú stavebné práce uvedené vo Výkaz Výmer: Vodorovné konštrukcie a Dodávka a montáž športového povrchu</w:t>
      </w:r>
    </w:p>
    <w:p w:rsidR="0083111F" w:rsidRPr="0083111F" w:rsidRDefault="0083111F" w:rsidP="0083111F">
      <w:pPr>
        <w:widowControl w:val="0"/>
        <w:suppressAutoHyphens/>
        <w:spacing w:before="120" w:after="120" w:line="240" w:lineRule="auto"/>
        <w:jc w:val="both"/>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VII. Stavebný denník</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sz w:val="20"/>
          <w:szCs w:val="20"/>
        </w:rPr>
        <w:t>Z</w:t>
      </w:r>
      <w:r w:rsidRPr="0083111F">
        <w:rPr>
          <w:rFonts w:cstheme="minorHAnsi"/>
          <w:iCs/>
          <w:sz w:val="20"/>
          <w:szCs w:val="20"/>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údaje o počte zamestnancov a množstve realizovaných prác. Počas pracovnej doby musí byť denník na stavbe trvalo prístupný. Povinnosť viesť stavebný denník končí dňom odovzdania a prevzatia prác na základe preberacieho protokolu.</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Ak  stavbyvedúci  do 5  pracovných  dní  nepripojí  svoje  nesúhlasné  stanovisko k zápisom vykonaným Objednávateľom, pokladá sa to za jeho súhlas s obsahom.</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Zhotoviteľ je povinný vyzvať Objednávateľa na kontrolu činností, ktoré budú ďalším postupom prác zakryté a to ústne-telefonicky, e-mailom alebo písomne uvedením v stavebnom denníku 3 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kontrolu, na ktorú bol riadne pozvaný, môže Zhotoviteľ pokračovať v realizácii predmetu Zmluvy.</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Zápisy v stavebnom denníku obojstranne odsúhlasené stavbyvedúcim a zástupcom Objednávateľa sa nepovažujú za zmenu Zmluvy. Zápisy, ktoré menia podmienky a rozsah predmetu Zmluvy sú podkladom pre vypracovanie písomných dodatkov k Zmluve.</w:t>
      </w:r>
    </w:p>
    <w:p w:rsidR="0083111F" w:rsidRPr="0083111F" w:rsidRDefault="0083111F" w:rsidP="0083111F">
      <w:pPr>
        <w:spacing w:before="120" w:after="0" w:line="240" w:lineRule="auto"/>
        <w:jc w:val="center"/>
        <w:rPr>
          <w:rFonts w:cstheme="minorHAnsi"/>
          <w:sz w:val="20"/>
          <w:szCs w:val="20"/>
          <w:u w:val="single"/>
        </w:rPr>
      </w:pPr>
    </w:p>
    <w:p w:rsidR="0083111F" w:rsidRPr="0083111F" w:rsidRDefault="0083111F" w:rsidP="0083111F">
      <w:pPr>
        <w:spacing w:after="0" w:line="240" w:lineRule="auto"/>
        <w:jc w:val="center"/>
        <w:rPr>
          <w:rFonts w:eastAsia="Times New Roman" w:cstheme="minorHAnsi"/>
          <w:b/>
          <w:sz w:val="20"/>
          <w:szCs w:val="20"/>
          <w:u w:val="single"/>
          <w:lang w:eastAsia="cs-CZ"/>
        </w:rPr>
      </w:pPr>
      <w:r w:rsidRPr="0083111F">
        <w:rPr>
          <w:rFonts w:eastAsia="Times New Roman" w:cstheme="minorHAnsi"/>
          <w:b/>
          <w:sz w:val="20"/>
          <w:szCs w:val="20"/>
          <w:u w:val="single"/>
          <w:lang w:eastAsia="cs-CZ"/>
        </w:rPr>
        <w:t>VIII. Prechod vlastníctva a nebezpečenstvo škody</w:t>
      </w:r>
    </w:p>
    <w:p w:rsidR="0083111F" w:rsidRPr="0083111F" w:rsidRDefault="0083111F" w:rsidP="0083111F">
      <w:pPr>
        <w:widowControl w:val="0"/>
        <w:numPr>
          <w:ilvl w:val="0"/>
          <w:numId w:val="10"/>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Vlastníkom Diela je počas jeho realizácie Zhotoviteľ</w:t>
      </w:r>
      <w:r w:rsidRPr="0083111F">
        <w:rPr>
          <w:rFonts w:eastAsia="Times New Roman" w:cstheme="minorHAnsi"/>
          <w:iCs/>
          <w:sz w:val="20"/>
          <w:szCs w:val="20"/>
          <w:lang w:eastAsia="cs-CZ"/>
        </w:rPr>
        <w:t>.</w:t>
      </w:r>
    </w:p>
    <w:p w:rsidR="0083111F" w:rsidRPr="0083111F" w:rsidRDefault="0083111F" w:rsidP="0083111F">
      <w:pPr>
        <w:widowControl w:val="0"/>
        <w:numPr>
          <w:ilvl w:val="0"/>
          <w:numId w:val="10"/>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83111F" w:rsidRPr="0083111F" w:rsidRDefault="0083111F" w:rsidP="0083111F">
      <w:pPr>
        <w:widowControl w:val="0"/>
        <w:suppressAutoHyphens/>
        <w:spacing w:after="0" w:line="240" w:lineRule="auto"/>
        <w:jc w:val="center"/>
        <w:rPr>
          <w:rFonts w:eastAsia="Times New Roman" w:cstheme="minorHAnsi"/>
          <w:b/>
          <w:sz w:val="20"/>
          <w:szCs w:val="20"/>
          <w:u w:val="single"/>
          <w:lang w:eastAsia="zh-CN"/>
        </w:rPr>
      </w:pPr>
    </w:p>
    <w:p w:rsidR="0083111F" w:rsidRPr="0083111F" w:rsidRDefault="0083111F" w:rsidP="0083111F">
      <w:pPr>
        <w:widowControl w:val="0"/>
        <w:suppressAutoHyphens/>
        <w:spacing w:after="0" w:line="240" w:lineRule="auto"/>
        <w:jc w:val="center"/>
        <w:rPr>
          <w:rFonts w:eastAsia="Times New Roman" w:cstheme="minorHAnsi"/>
          <w:b/>
          <w:i/>
          <w:sz w:val="20"/>
          <w:szCs w:val="20"/>
          <w:lang w:eastAsia="cs-CZ"/>
        </w:rPr>
      </w:pPr>
      <w:r w:rsidRPr="0083111F">
        <w:rPr>
          <w:rFonts w:eastAsia="Times New Roman" w:cstheme="minorHAnsi"/>
          <w:b/>
          <w:sz w:val="20"/>
          <w:szCs w:val="20"/>
          <w:u w:val="single"/>
          <w:lang w:eastAsia="zh-CN"/>
        </w:rPr>
        <w:lastRenderedPageBreak/>
        <w:t>IX. Odovzdanie a prevzatie Diela</w:t>
      </w:r>
      <w:r w:rsidRPr="0083111F">
        <w:rPr>
          <w:rFonts w:eastAsia="Times New Roman" w:cstheme="minorHAnsi"/>
          <w:b/>
          <w:i/>
          <w:sz w:val="20"/>
          <w:szCs w:val="20"/>
          <w:lang w:eastAsia="cs-CZ"/>
        </w:rPr>
        <w:t xml:space="preserve">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Zhotoviteľ vyzve objednávateľa na prevzatie diela aspoň jeden pracovný deň vopred, pred odovzdaním diela. Objednávateľ prevezme dielo po dokončení preberacím protokolom.</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Objednávateľ a zhotoviteľ sú povinní preberací protokol podpísať a uviesť v ňom prípadné vady diela, zapísať ich a určiť dátum ich odstránenia.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Prílohou č. 2 </w:t>
      </w:r>
      <w:proofErr w:type="spellStart"/>
      <w:r w:rsidRPr="0083111F">
        <w:rPr>
          <w:rFonts w:eastAsia="Times New Roman" w:cstheme="minorHAnsi"/>
          <w:sz w:val="20"/>
          <w:szCs w:val="20"/>
          <w:lang w:eastAsia="cs-CZ"/>
        </w:rPr>
        <w:t>ZoD</w:t>
      </w:r>
      <w:proofErr w:type="spellEnd"/>
      <w:r w:rsidRPr="0083111F">
        <w:rPr>
          <w:rFonts w:eastAsia="Times New Roman" w:cstheme="minorHAnsi"/>
          <w:sz w:val="20"/>
          <w:szCs w:val="20"/>
          <w:lang w:eastAsia="cs-CZ"/>
        </w:rPr>
        <w:t xml:space="preserve"> sú záručné podmienky. Pri porušení záručných a prevádzkových podmienok užívania sa prípadné reklamácie spôsobené nesprávnym užívaním ihriska neuznávajú.</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 O každom preberacom konaní bude spísaný preberací protokol, ktorý bude okrem základných údajov o zmluvnom diele účastníkoch preberacieho protokolu obsahovať aj:</w:t>
      </w:r>
    </w:p>
    <w:p w:rsidR="0083111F" w:rsidRPr="0083111F" w:rsidRDefault="0083111F" w:rsidP="0083111F">
      <w:pPr>
        <w:widowControl w:val="0"/>
        <w:tabs>
          <w:tab w:val="left" w:pos="709"/>
          <w:tab w:val="left" w:pos="993"/>
        </w:tabs>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ab/>
        <w:t>-</w:t>
      </w:r>
      <w:r w:rsidRPr="0083111F">
        <w:rPr>
          <w:rFonts w:eastAsia="Times New Roman" w:cstheme="minorHAnsi"/>
          <w:sz w:val="20"/>
          <w:szCs w:val="20"/>
          <w:lang w:eastAsia="zh-CN"/>
        </w:rPr>
        <w:tab/>
        <w:t>súpis prípadne zistených vád</w:t>
      </w:r>
    </w:p>
    <w:p w:rsidR="0083111F" w:rsidRPr="0083111F" w:rsidRDefault="0083111F" w:rsidP="0083111F">
      <w:pPr>
        <w:widowControl w:val="0"/>
        <w:tabs>
          <w:tab w:val="left" w:pos="709"/>
          <w:tab w:val="left" w:pos="993"/>
        </w:tabs>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ab/>
        <w:t>-</w:t>
      </w:r>
      <w:r w:rsidRPr="0083111F">
        <w:rPr>
          <w:rFonts w:eastAsia="Times New Roman" w:cstheme="minorHAnsi"/>
          <w:sz w:val="20"/>
          <w:szCs w:val="20"/>
          <w:lang w:eastAsia="zh-CN"/>
        </w:rPr>
        <w:tab/>
        <w:t>dohodu o spôsobe a lehotách odstránenia vád</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konštatovanie objednávateľa, že dielo preberá k určitému dňu</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dodatočne požadované práce</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súpis odovzdaných dokladov, ak sú potrebné pre odovzdanie diel</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 xml:space="preserve">podpisy oprávneného zástupcu zhotoviteľa a objednávateľa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V prípade že objednávateľ bezdôvodne nepreberie dielo a nezapíše prípadné vady a výhrady zhotoveného diela do preberacieho protokolu s termínom odstránenia vád a nedorobkov, má právo zhotoviteľ účtovať si 20% z celkovej ceny diela bez DPH zmluvnú pokutu.</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p>
    <w:p w:rsidR="0083111F" w:rsidRPr="0083111F" w:rsidRDefault="0083111F" w:rsidP="0083111F">
      <w:pPr>
        <w:spacing w:before="120" w:after="120" w:line="240" w:lineRule="auto"/>
        <w:jc w:val="center"/>
        <w:rPr>
          <w:rFonts w:cstheme="minorHAnsi"/>
          <w:b/>
          <w:sz w:val="20"/>
          <w:szCs w:val="20"/>
          <w:u w:val="single"/>
        </w:rPr>
      </w:pPr>
      <w:r w:rsidRPr="0083111F">
        <w:rPr>
          <w:rFonts w:cstheme="minorHAnsi"/>
          <w:b/>
          <w:sz w:val="20"/>
          <w:szCs w:val="20"/>
          <w:u w:val="single"/>
        </w:rPr>
        <w:t>X. Zodpovednosť za vady Diela a záručná doba</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sk-SK"/>
        </w:rPr>
        <w:t xml:space="preserve">Zhotoviteľ zodpovedá za vady Diela, ktoré má Dielo v čase jeho odovzdania Objednávateľovi. V prípade, ak sa Objednávateľ dostal do omeškania s prevzatím riadne vykonaného Diela, po riadne vykonanej písomnej výzve Zhotoviteľa na prevzatie diela, Zhotoviteľ zodpovedá za vady, ktoré malo Dielo v čase, kedy mal Objednávateľ povinnosť Dielo prevziať.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Objednávateľ je povinný Dielo prezrieť alebo zariadiť jeho prehliadku čo najskôr po riadne vykonanej písomnej výzve Zhotoviteľa na prevzatie diela.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poskytuje Objednávateľovi záruku, že Dielo si zachová vlastnosti, ktoré ho robia použiteľným na dohodnutý, inak obvyklý účel po dobu dohodnutú v trvaní 5 rokov. Záručná doba na stavebné práce je určená na 5 rokov, záručná doba na tovar je určená na obdobie 2 roky. Záručná doba na umelý trávnik je stanovená na obdobie 8 rokov. Objednávateľ je povinný dodržiavať Záručné podmienky diela.</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Záručná doba začína plynúť odo dňa prevzatia Diela Objednávateľom. V prípade, ak sa Objednávateľ dostal do omeškania s prevzatím riadne dokončeného Diela po riadne písomnej výzve Zhotoviteľa, záručná doba začína plynúť odo dňa, kedy mal Objednávateľ povinnosť dielo prevziať.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Vady Diela,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Diela zaniká.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nezodpovedá najmä za tie vady Diela, ktoré boli spôsobené bez jeho viny po prechode nebezpečenstva na diele na objednávateľa bežným opotrebením, poškodením diela náhodnou skazou, neodborným zaobchádzaním alebo zanedbaním starostlivosti o Dielo, nedodržaním prevádzkových podmienok, poškodením Diela nadmerným zaťažovaním, používaním Diela v rozpore s účelom, na ktorý je Dielo určené, mechanickým poškodením Diela s pôsobeným Objednávateľom alebo treťou osobou, neodborným zásahom do Diela alebo zásahom do Diela k tomu neoprávnenej osoby, vandalizmom, zásahom vonkajších vplyvov (voda, oheň, elektrina a pod.), poškodením Diela neodvrátiteľnými alebo nepredvídateľnými udalosťami a v dôsledku vyššej moci.</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Po zistení akejkoľvek vyššie uvedenej vady Diela, za ktorú zodpovedá zhotoviteľ, Objednávateľ nie je oprávnený Dielo alebo jeho </w:t>
      </w:r>
      <w:proofErr w:type="spellStart"/>
      <w:r w:rsidRPr="0083111F">
        <w:rPr>
          <w:rFonts w:eastAsia="Times New Roman" w:cstheme="minorHAnsi"/>
          <w:sz w:val="20"/>
          <w:szCs w:val="20"/>
          <w:lang w:eastAsia="sk-SK"/>
        </w:rPr>
        <w:t>vadnú</w:t>
      </w:r>
      <w:proofErr w:type="spellEnd"/>
      <w:r w:rsidRPr="0083111F">
        <w:rPr>
          <w:rFonts w:eastAsia="Times New Roman" w:cstheme="minorHAnsi"/>
          <w:sz w:val="20"/>
          <w:szCs w:val="20"/>
          <w:lang w:eastAsia="sk-SK"/>
        </w:rPr>
        <w:t xml:space="preserve"> časť naďalej používať. V prípade porušenia tejto povinnosti Objednávateľom nezodpovedá Zhotoviteľ za následné vady spôsobené používaním </w:t>
      </w:r>
      <w:proofErr w:type="spellStart"/>
      <w:r w:rsidRPr="0083111F">
        <w:rPr>
          <w:rFonts w:eastAsia="Times New Roman" w:cstheme="minorHAnsi"/>
          <w:sz w:val="20"/>
          <w:szCs w:val="20"/>
          <w:lang w:eastAsia="sk-SK"/>
        </w:rPr>
        <w:t>vadného</w:t>
      </w:r>
      <w:proofErr w:type="spellEnd"/>
      <w:r w:rsidRPr="0083111F">
        <w:rPr>
          <w:rFonts w:eastAsia="Times New Roman" w:cstheme="minorHAnsi"/>
          <w:sz w:val="20"/>
          <w:szCs w:val="20"/>
          <w:lang w:eastAsia="sk-SK"/>
        </w:rPr>
        <w:t xml:space="preserve"> Diela alebo </w:t>
      </w:r>
      <w:r w:rsidRPr="0083111F">
        <w:rPr>
          <w:rFonts w:eastAsia="Times New Roman" w:cstheme="minorHAnsi"/>
          <w:sz w:val="20"/>
          <w:szCs w:val="20"/>
          <w:lang w:eastAsia="sk-SK"/>
        </w:rPr>
        <w:lastRenderedPageBreak/>
        <w:t xml:space="preserve">jeho časti.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Objednávateľ nemá právo uplatniť nároky z vád Diela, o ktorých bol Zhotoviteľom v dobe uzatvárania Zmluvy písomne oboznámený.</w:t>
      </w:r>
    </w:p>
    <w:p w:rsidR="0083111F" w:rsidRPr="0083111F" w:rsidRDefault="0083111F" w:rsidP="0083111F">
      <w:pPr>
        <w:widowControl w:val="0"/>
        <w:numPr>
          <w:ilvl w:val="0"/>
          <w:numId w:val="4"/>
        </w:numPr>
        <w:suppressAutoHyphens/>
        <w:spacing w:after="0" w:line="240" w:lineRule="auto"/>
        <w:contextualSpacing/>
        <w:jc w:val="both"/>
        <w:rPr>
          <w:rFonts w:eastAsia="Times New Roman" w:cstheme="minorHAnsi"/>
          <w:sz w:val="20"/>
          <w:szCs w:val="20"/>
          <w:lang w:eastAsia="sk-SK"/>
        </w:rPr>
      </w:pPr>
      <w:r w:rsidRPr="0083111F">
        <w:rPr>
          <w:rFonts w:eastAsia="Times New Roman" w:cstheme="minorHAnsi"/>
          <w:sz w:val="20"/>
          <w:szCs w:val="20"/>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rsidR="0083111F" w:rsidRPr="0083111F" w:rsidRDefault="0083111F" w:rsidP="0083111F">
      <w:pPr>
        <w:spacing w:after="0" w:line="240" w:lineRule="auto"/>
        <w:ind w:left="428"/>
        <w:contextualSpacing/>
        <w:rPr>
          <w:rFonts w:eastAsia="Times New Roman" w:cstheme="minorHAnsi"/>
          <w:sz w:val="20"/>
          <w:szCs w:val="20"/>
          <w:lang w:eastAsia="sk-SK"/>
        </w:rPr>
      </w:pPr>
    </w:p>
    <w:p w:rsidR="0083111F" w:rsidRPr="0083111F" w:rsidRDefault="0083111F" w:rsidP="0083111F">
      <w:pPr>
        <w:widowControl w:val="0"/>
        <w:numPr>
          <w:ilvl w:val="0"/>
          <w:numId w:val="4"/>
        </w:numPr>
        <w:suppressAutoHyphens/>
        <w:spacing w:after="0" w:line="240" w:lineRule="auto"/>
        <w:contextualSpacing/>
        <w:jc w:val="both"/>
        <w:rPr>
          <w:rFonts w:eastAsia="Times New Roman" w:cstheme="minorHAnsi"/>
          <w:sz w:val="20"/>
          <w:szCs w:val="20"/>
          <w:lang w:eastAsia="sk-SK"/>
        </w:rPr>
      </w:pPr>
      <w:r w:rsidRPr="0083111F">
        <w:rPr>
          <w:rFonts w:eastAsia="Times New Roman" w:cstheme="minorHAnsi"/>
          <w:sz w:val="20"/>
          <w:szCs w:val="20"/>
          <w:lang w:eastAsia="sk-SK"/>
        </w:rPr>
        <w:t>Objednávateľ je po uplatnení nárokov z vád Diela povinný poskytnúť Zhotoviteľovi súčinnosť potrebnú na riadne preskúmanie týchto vád, najmä je povinný poskytnúť mu informácie o vzniku vád, podať vyžadované vysvetlenia, predložiť potrebné doklady, ktoré má k dispozícií.</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Záruka sa vzťahuje na predmet Zmluvy za predpokladu riadnej starostlivosti a údržby predmetu Zmluvy zo strany Objednávateľa v rozsahu predchádzajúceho písomného poučenia Zhotoviteľom. Záruka sa nevzťahuje na prípady násilného poškodenia predmetu Zmluvy, resp. poškodenia živelnou pohromou.</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Ak sa preukáže, že nedostatok bol spôsobený nevhodným užívaním predmetu Zmluvy, v rozpore s poučením Zhotoviteľa podľa bodu 13 tohto čl. zmluvy, je Objednávateľ povinný uhradiť Zhotoviteľovi všetky náklady vzniknuté v súvislosti s jeho odstránením.</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 Zmluvné pokuty, úroky z omeškania</w:t>
      </w:r>
    </w:p>
    <w:p w:rsidR="0083111F" w:rsidRPr="0083111F" w:rsidRDefault="0083111F" w:rsidP="0083111F">
      <w:pPr>
        <w:widowControl w:val="0"/>
        <w:numPr>
          <w:ilvl w:val="0"/>
          <w:numId w:val="22"/>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V prípade prvej časti zmluvnej ceny,  ak je objednávateľ  v  omeškaní viac ako 14 dní s  úhradou  platby  bližšie  špecifikovanej v Článku  II., tejto  zmluvy  zhotoviteľovi, je objednávateľ povinný uhradiť zhotoviteľovi úrok z omeškania vo výške 0,05% z ceny diela s DPH za každý, i začatý deň omeškania po dátume splatnosti faktúry.</w:t>
      </w:r>
    </w:p>
    <w:p w:rsidR="0083111F" w:rsidRPr="0083111F" w:rsidRDefault="0083111F" w:rsidP="0083111F">
      <w:pPr>
        <w:widowControl w:val="0"/>
        <w:numPr>
          <w:ilvl w:val="0"/>
          <w:numId w:val="22"/>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V prípade druhej časti zmluvnej ceny(dodávateľský úver-splátkový kalendár), ak  je  objednávateľ v  omeškaní viac ako 14 dní s  úhradou  platby  bližšie  špecifikovanej v Článku  II., tejto  zmluvy  zhotoviteľovi, je objednávateľ povinný uhradiť zhotoviteľovi úrok z omeškania vo výške 0,1% z ceny diela s DPH za každý, i začatý deň omeškania po dátume splatnosti faktúry a zhotoviteľ je oprávnený vymáhať nesplatenú časť diela v celosti a zároveň je zhotoviteľ oprávnený si účtovať 20</w:t>
      </w:r>
      <w:r w:rsidRPr="0083111F">
        <w:rPr>
          <w:rFonts w:eastAsia="Times New Roman" w:cstheme="minorHAnsi"/>
          <w:sz w:val="20"/>
          <w:szCs w:val="20"/>
          <w:lang w:val="en-US" w:eastAsia="cs-CZ"/>
        </w:rPr>
        <w:t>%</w:t>
      </w:r>
      <w:r w:rsidRPr="0083111F">
        <w:rPr>
          <w:rFonts w:eastAsia="Times New Roman" w:cstheme="minorHAnsi"/>
          <w:sz w:val="20"/>
          <w:szCs w:val="20"/>
          <w:lang w:eastAsia="cs-CZ"/>
        </w:rPr>
        <w:t xml:space="preserve"> zmluvnú pokutu z celkovej ceny diela bez DPH.</w:t>
      </w:r>
    </w:p>
    <w:p w:rsidR="0083111F" w:rsidRPr="0083111F" w:rsidRDefault="0083111F" w:rsidP="0083111F">
      <w:pPr>
        <w:spacing w:after="0" w:line="240" w:lineRule="auto"/>
        <w:ind w:left="428"/>
        <w:contextualSpacing/>
        <w:rPr>
          <w:rFonts w:eastAsia="Times New Roman" w:cstheme="minorHAnsi"/>
          <w:color w:val="FF0000"/>
          <w:sz w:val="20"/>
          <w:szCs w:val="20"/>
          <w:lang w:eastAsia="cs-CZ"/>
        </w:rPr>
      </w:pPr>
      <w:r w:rsidRPr="0083111F">
        <w:rPr>
          <w:rFonts w:eastAsia="Times New Roman" w:cstheme="minorHAnsi"/>
          <w:color w:val="FF0000"/>
          <w:sz w:val="20"/>
          <w:szCs w:val="20"/>
          <w:lang w:eastAsia="cs-CZ"/>
        </w:rPr>
        <w:t>-</w:t>
      </w:r>
    </w:p>
    <w:p w:rsidR="0083111F" w:rsidRPr="0083111F" w:rsidRDefault="0083111F" w:rsidP="0083111F">
      <w:pPr>
        <w:widowControl w:val="0"/>
        <w:suppressAutoHyphens/>
        <w:spacing w:after="0" w:line="240" w:lineRule="auto"/>
        <w:ind w:left="426" w:hanging="426"/>
        <w:rPr>
          <w:rFonts w:eastAsia="Times New Roman" w:cstheme="minorHAnsi"/>
          <w:sz w:val="20"/>
          <w:szCs w:val="20"/>
          <w:lang w:eastAsia="cs-CZ"/>
        </w:rPr>
      </w:pPr>
      <w:r w:rsidRPr="0083111F">
        <w:rPr>
          <w:rFonts w:eastAsia="Times New Roman" w:cstheme="minorHAnsi"/>
          <w:sz w:val="20"/>
          <w:szCs w:val="20"/>
          <w:lang w:eastAsia="cs-CZ"/>
        </w:rPr>
        <w:t xml:space="preserve">3. </w:t>
      </w:r>
      <w:r w:rsidRPr="0083111F">
        <w:rPr>
          <w:rFonts w:eastAsia="Times New Roman" w:cstheme="minorHAnsi"/>
          <w:sz w:val="20"/>
          <w:szCs w:val="20"/>
          <w:lang w:eastAsia="cs-CZ"/>
        </w:rPr>
        <w:tab/>
        <w:t xml:space="preserve">V prípade, že zhotoviteľ neukončí dielo v špecifikovanom termíne podľa tejto zmluvy, je zhotoviteľ povinný uhradiť objednávateľovi zmluvnú pokutu vo výške 0,05% z ceny diela s DPH za každý, i začatý deň omeškania, pokiaľ mu objednávateľ túto zmluvnú pokutu </w:t>
      </w:r>
      <w:proofErr w:type="spellStart"/>
      <w:r w:rsidRPr="0083111F">
        <w:rPr>
          <w:rFonts w:eastAsia="Times New Roman" w:cstheme="minorHAnsi"/>
          <w:sz w:val="20"/>
          <w:szCs w:val="20"/>
          <w:lang w:eastAsia="cs-CZ"/>
        </w:rPr>
        <w:t>vyrúbi</w:t>
      </w:r>
      <w:proofErr w:type="spellEnd"/>
      <w:r w:rsidRPr="0083111F">
        <w:rPr>
          <w:rFonts w:eastAsia="Times New Roman" w:cstheme="minorHAnsi"/>
          <w:sz w:val="20"/>
          <w:szCs w:val="20"/>
          <w:lang w:eastAsia="cs-CZ"/>
        </w:rPr>
        <w:t>.</w:t>
      </w:r>
    </w:p>
    <w:p w:rsidR="0083111F" w:rsidRPr="0083111F" w:rsidRDefault="0083111F" w:rsidP="0083111F">
      <w:pPr>
        <w:widowControl w:val="0"/>
        <w:numPr>
          <w:ilvl w:val="0"/>
          <w:numId w:val="22"/>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Ustanoveniami o zmluvných pokutách uvedenými v tejto zmluve nie sú dotknuté nároky zmluvných strán na úhradu vzniknutej škody.</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XII. Zodpovednosť za škodu</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Každá zo zmluvných strán zodpovedá za škodu, ktorú spôsobila porušením svojich povinností vyplývajúcich zo Zmluvy a jej súčastí, ako aj povinností vyplývajúcich z platných všeobecne záväzných právnych predpisov.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Strana, ktorá škodu spôsobila, je povinná nahradiť poškodenej strane skutočnú škodu a ušlý zisk. Povinnosť nahradiť škodu nemá vplyv na povinnosť zaplatiť dojednanú zmluvnú pokutu.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Bez ohľadu na predchádzajúce body bude Zhotoviteľ na základe tejto Zmluvy zodpovedať za škodu, ktorú spôsobil Objednávateľovi porušením svojich povinností vyplývajúcich zo Zmluvy a jej súčastí, ako aj povinností vyplývajúcich z platných všeobecne záväzných právnych predpisov.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nebude v žiadnom prípade zodpovedný za akékoľvek úkony, opomenutia, uvedenia do omylu alebo porušenie povinností zo strany Objednávateľa a to či už z nedbalosti alebo úmyselne.</w:t>
      </w:r>
    </w:p>
    <w:p w:rsidR="0083111F" w:rsidRPr="0083111F" w:rsidRDefault="0083111F" w:rsidP="0083111F">
      <w:pPr>
        <w:widowControl w:val="0"/>
        <w:numPr>
          <w:ilvl w:val="0"/>
          <w:numId w:val="20"/>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sk-SK"/>
        </w:rPr>
        <w:t xml:space="preserve">Zmluvné strany týmto prehlasujú a súhlasia s tým, že obsah ustanovení čl. XII. ohľadom    zodpovednosti za škodu považujú za primerané. </w:t>
      </w:r>
    </w:p>
    <w:p w:rsidR="0083111F" w:rsidRPr="0083111F" w:rsidRDefault="0083111F" w:rsidP="0083111F">
      <w:pPr>
        <w:spacing w:after="0" w:line="240" w:lineRule="auto"/>
        <w:ind w:left="428"/>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XIII. Odstúpenie od zmluvy</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lastRenderedPageBreak/>
        <w:t>Objednávateľ je oprávnený od Zmluvy alebo jej časti odstúpiť v prípade, ak:</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na majetok Zhotoviteľa bude vyhlásený konkurz alebo ak sám Zhotoviteľ podá na seba návrh na vyhlásenie konkurzu alebo podá návrh na povolenie reštrukturalizácie,</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nezhotovuje Dielo v požadovanej kvalite a v súlade so Zmluvou,</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neprevzal stavenisko alebo mešká so začatím prác - ak ide o omeškanie viac ako 10 pracovných dní,</w:t>
      </w:r>
    </w:p>
    <w:p w:rsidR="0083111F" w:rsidRPr="0083111F" w:rsidRDefault="0083111F" w:rsidP="0083111F">
      <w:pPr>
        <w:widowControl w:val="0"/>
        <w:numPr>
          <w:ilvl w:val="0"/>
          <w:numId w:val="14"/>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je Zhotoviteľ v omeškaní s plnením termínov.</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môže od Zmluvy odstúpiť v prípade, ak:</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je Objednávateľ v omeškaní so zaplatením ktorejkoľvek faktúry viac ako 30 dní po lehote splatnosti,</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je Objednávateľ v omeškaní s prevzatím riadne dokončeného Diela bez vád a nedorobkov na ktoré ho Zhotoviteľ riadne písomne vyzval viac ako 30 dní po dni, kedy mal Objednávateľ Dielo prevziať,</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Objednávateľ neposkytuje Zhotoviteľovi požadovanú súčinnosť potrebnú na riadne a včasné vykonanie Diela ani do 30 dní po doručení písomného upozornenia Zhotoviteľa.</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Objednávateľ riadne neodovzdal Stavenisko - ak ide o omeškanie viac ako 30 pracovných dní.</w:t>
      </w:r>
    </w:p>
    <w:p w:rsidR="0083111F" w:rsidRPr="0083111F" w:rsidRDefault="0083111F" w:rsidP="0083111F">
      <w:pPr>
        <w:widowControl w:val="0"/>
        <w:suppressAutoHyphens/>
        <w:spacing w:after="0" w:line="240" w:lineRule="auto"/>
        <w:ind w:left="68"/>
        <w:rPr>
          <w:rFonts w:eastAsia="Times New Roman" w:cstheme="minorHAnsi"/>
          <w:sz w:val="20"/>
          <w:szCs w:val="20"/>
          <w:lang w:eastAsia="sk-SK"/>
        </w:rPr>
      </w:pP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Práce a dodávky vykonané ku dňu odstúpenia od Zmluvy sa vyúčtujú v preukázateľnom rozsahu podľa cien stanovených v Zmluve a jej prílohách, iba za predpokladu že Zhotoviteľ nemôže materiál, prípadne vykonanú časť diela použiť inak/inde. V takom prípade sa majiteľom prác a dodávok stáva Objednávateľ.</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Akýkoľvek zánik Zmluvy nemá vplyv na plnenie povinností, z ktorých obsahu a účelu vyplýva, že majú byť plnené aj po zániku Zmluvy.</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jc w:val="center"/>
        <w:outlineLvl w:val="0"/>
        <w:rPr>
          <w:rFonts w:eastAsia="Times New Roman" w:cstheme="minorHAnsi"/>
          <w:b/>
          <w:sz w:val="20"/>
          <w:szCs w:val="20"/>
          <w:u w:val="single"/>
          <w:lang w:eastAsia="zh-CN"/>
        </w:rPr>
      </w:pPr>
      <w:r w:rsidRPr="0083111F">
        <w:rPr>
          <w:rFonts w:eastAsia="Times New Roman" w:cstheme="minorHAnsi"/>
          <w:b/>
          <w:sz w:val="20"/>
          <w:szCs w:val="20"/>
          <w:u w:val="single"/>
          <w:lang w:eastAsia="zh-CN"/>
        </w:rPr>
        <w:t xml:space="preserve">XIV. Bezpečnosť a ochrana zdravia pri práci (BOZP), </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sa zaväzuje:</w:t>
      </w:r>
    </w:p>
    <w:p w:rsidR="0083111F" w:rsidRPr="0083111F" w:rsidRDefault="0083111F" w:rsidP="0083111F">
      <w:pPr>
        <w:widowControl w:val="0"/>
        <w:numPr>
          <w:ilvl w:val="0"/>
          <w:numId w:val="16"/>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dodržiavať bezpečnostné, hygienické, požiarne a ekologické predpisy na  pracovisku,</w:t>
      </w:r>
    </w:p>
    <w:p w:rsidR="0083111F" w:rsidRPr="0083111F" w:rsidRDefault="0083111F" w:rsidP="0083111F">
      <w:pPr>
        <w:widowControl w:val="0"/>
        <w:numPr>
          <w:ilvl w:val="0"/>
          <w:numId w:val="16"/>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vybaviť seba a svojich pracovníkov osobnými ochrannými prostriedkami podľa profesií, činností a rizík na pracovisku Objednávateľa,</w:t>
      </w:r>
    </w:p>
    <w:p w:rsidR="0083111F" w:rsidRPr="0083111F" w:rsidRDefault="0083111F" w:rsidP="0083111F">
      <w:pPr>
        <w:widowControl w:val="0"/>
        <w:numPr>
          <w:ilvl w:val="0"/>
          <w:numId w:val="16"/>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minimalizovať negatívne vplyvy stavebnej činnosti na okolie stavby najmä hlučnosť, prašnosť, emisie a imisie exhalátov zo spaľovacích motorov.</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Osoby vykonávajúce stavebný dozor sú povinné dozerať na dodržiavanie predpisov o bezpečnosti pri práci, o požiarnej ochrane, prepisov o ochrane životného prostredia a žiadať Zhotoviteľa o odstránenie zistených nedostatkov.</w:t>
      </w:r>
    </w:p>
    <w:p w:rsidR="0083111F" w:rsidRPr="0083111F" w:rsidRDefault="0083111F" w:rsidP="0083111F">
      <w:pPr>
        <w:widowControl w:val="0"/>
        <w:numPr>
          <w:ilvl w:val="0"/>
          <w:numId w:val="7"/>
        </w:numPr>
        <w:suppressAutoHyphens/>
        <w:spacing w:before="120" w:after="120" w:line="240" w:lineRule="auto"/>
        <w:ind w:left="426" w:hanging="358"/>
        <w:jc w:val="both"/>
        <w:rPr>
          <w:rFonts w:eastAsia="Times New Roman" w:cstheme="minorHAnsi"/>
          <w:sz w:val="20"/>
          <w:szCs w:val="20"/>
          <w:lang w:eastAsia="cs-CZ"/>
        </w:rPr>
      </w:pPr>
      <w:r w:rsidRPr="0083111F">
        <w:rPr>
          <w:rFonts w:eastAsia="Times New Roman" w:cstheme="minorHAnsi"/>
          <w:sz w:val="20"/>
          <w:szCs w:val="20"/>
          <w:lang w:eastAsia="cs-CZ"/>
        </w:rPr>
        <w:t>Zhotoviteľ zodpovedá v plnom rozsahu za dodržiavanie pracovnoprávnych predpisov a s nimi súvisiacich predpisov, najmä Zákonníka práce, zákona o zamestnanosti a právnych predpisov upravujúcich zamestnávanie cudzincov a osôb bez štátnej príslušnosti.</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dodržiavať právne a iné predpisy v oblasti ochrany pred požiarmi a dodržiavať pokyny Objednávateľa v oblasti ochrany pred požiarmi na stavenisku.</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 Mlčanlivosť</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lastRenderedPageBreak/>
        <w:t>Všetky informácie získané alebo poskytnuté počas rokovania o tejto zmluve alebo za účelom uzatvorenia tejto zmluvy alebo za účelom plnenia tejto zmluvy, zmluvné strany považujú za dôverné (ďalej len „dôverné informácie“) a zaväzujú sa o dôverných informáciách zachovávať mlčanlivosť, dôverné informácie nepoužiť inak ako na plnenie povinností podľa tejto zmluvy (ďalej len „dohoda o mlčanlivosti“); tieto povinnosti zmluvných strán trvajú aj po skončení tejto zmluvy.</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 xml:space="preserve">Informácia sa nepovažuje za dôvernú informáciu ak bola verejne známa pred uzatvorením tejto zmluvy alebo ak sa stane verejne známa v dôsledku konania zmluvnej strany, ktorá mohla žiadať zachovanie </w:t>
      </w:r>
      <w:r w:rsidRPr="0083111F">
        <w:rPr>
          <w:rFonts w:eastAsia="Times New Roman" w:cstheme="minorHAnsi"/>
          <w:bCs/>
          <w:sz w:val="20"/>
          <w:szCs w:val="20"/>
          <w:lang w:eastAsia="cs-CZ"/>
        </w:rPr>
        <w:t>dohody o mlčanlivosti</w:t>
      </w:r>
      <w:r w:rsidRPr="0083111F">
        <w:rPr>
          <w:rFonts w:eastAsia="Times New Roman" w:cstheme="minorHAnsi"/>
          <w:sz w:val="20"/>
          <w:szCs w:val="20"/>
          <w:lang w:eastAsia="cs-CZ"/>
        </w:rPr>
        <w:t xml:space="preserve">. </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 xml:space="preserve">Zároveň sa zmluvné strany zaväzujú a zodpovedajú za to, že ich pracovníci alebo zmluvní partneri budú o dôverných informáciách zachovávať mlčanlivosť v súlade a v rozsahu </w:t>
      </w:r>
      <w:r w:rsidRPr="0083111F">
        <w:rPr>
          <w:rFonts w:eastAsia="Times New Roman" w:cstheme="minorHAnsi"/>
          <w:bCs/>
          <w:sz w:val="20"/>
          <w:szCs w:val="20"/>
          <w:lang w:eastAsia="cs-CZ"/>
        </w:rPr>
        <w:t>dohody o mlčanlivosti</w:t>
      </w:r>
      <w:r w:rsidRPr="0083111F">
        <w:rPr>
          <w:rFonts w:eastAsia="Times New Roman" w:cstheme="minorHAnsi"/>
          <w:sz w:val="20"/>
          <w:szCs w:val="20"/>
          <w:lang w:eastAsia="cs-CZ"/>
        </w:rPr>
        <w:t>.</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Zmluvná strana môže zverejniť dôvernú informáciu len po predchádzajúcom písomnom súhlase druhej zmluvnej strany a/alebo ak jej takúto povinnosť ukladá platný právny predpis alebo rozhodnutie príslušného orgánu verejnej správy.</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XVI. Doručovanie</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widowControl w:val="0"/>
        <w:numPr>
          <w:ilvl w:val="0"/>
          <w:numId w:val="17"/>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rsidR="0083111F" w:rsidRPr="0083111F" w:rsidRDefault="0083111F" w:rsidP="0083111F">
      <w:pPr>
        <w:widowControl w:val="0"/>
        <w:numPr>
          <w:ilvl w:val="0"/>
          <w:numId w:val="18"/>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83111F" w:rsidRPr="0083111F" w:rsidRDefault="0083111F" w:rsidP="0083111F">
      <w:pPr>
        <w:widowControl w:val="0"/>
        <w:numPr>
          <w:ilvl w:val="0"/>
          <w:numId w:val="18"/>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 xml:space="preserve">v prípade doručovania prostredníctvom Slovenskej pošty, </w:t>
      </w:r>
      <w:proofErr w:type="spellStart"/>
      <w:r w:rsidRPr="0083111F">
        <w:rPr>
          <w:rFonts w:eastAsia="Times New Roman" w:cstheme="minorHAnsi"/>
          <w:sz w:val="20"/>
          <w:szCs w:val="20"/>
          <w:lang w:eastAsia="cs-CZ"/>
        </w:rPr>
        <w:t>a.s</w:t>
      </w:r>
      <w:proofErr w:type="spellEnd"/>
      <w:r w:rsidRPr="0083111F">
        <w:rPr>
          <w:rFonts w:eastAsia="Times New Roman" w:cstheme="minorHAnsi"/>
          <w:sz w:val="20"/>
          <w:szCs w:val="20"/>
          <w:lang w:eastAsia="cs-CZ"/>
        </w:rPr>
        <w:t>.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w:t>
      </w:r>
      <w:proofErr w:type="spellStart"/>
      <w:r w:rsidRPr="0083111F">
        <w:rPr>
          <w:rFonts w:eastAsia="Times New Roman" w:cstheme="minorHAnsi"/>
          <w:sz w:val="20"/>
          <w:szCs w:val="20"/>
          <w:lang w:eastAsia="cs-CZ"/>
        </w:rPr>
        <w:t>t.j</w:t>
      </w:r>
      <w:proofErr w:type="spellEnd"/>
      <w:r w:rsidRPr="0083111F">
        <w:rPr>
          <w:rFonts w:eastAsia="Times New Roman" w:cstheme="minorHAnsi"/>
          <w:sz w:val="20"/>
          <w:szCs w:val="20"/>
          <w:lang w:eastAsia="cs-CZ"/>
        </w:rPr>
        <w:t>. bez ohľadu na to, či sa druhá zmluvná strana s písomnosťou oboznámila alebo nie).</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XVII. Záverečné ustanovenia</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Jednotlivé ustanovenia Zmluvy môžu byť menené, dopĺňané, resp. zrušené iba  písomnou formou po dohode zmluvných strán v dodatku, ktorý bude tvoriť neoddeliteľnú súčasť zmluvy.</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V prípade, že pri plnení Zmluvy vzniknú spory, budú sa obe strany snažiť vyriešiť spory písomnou dohodou. Pokiaľ nedôjde k vyriešeniu sporov cestou zmieru, je každá zo zmluvných strán oprávnená riešiť spor súdnou cestou na miestne príslušnom všeobecnom súde Slovenskej republiky.</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 xml:space="preserve">Vzťahy zmluvných strán vyplývajúce z tejto zmluvy a v tejto zmluve bližšie neupravené sa riadia príslušnými ustanoveniami Obchodného zákonníka a ďalších všeobecne záväzných právnych predpisov SR. </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V prípade ak zmluvná strana neuplatní svoje právo vyplývajúce mu zo Zmluvy, neznamená to vzdanie sa práva do budúcnosti.</w:t>
      </w:r>
    </w:p>
    <w:p w:rsidR="0083111F" w:rsidRPr="0083111F" w:rsidRDefault="0083111F" w:rsidP="0083111F">
      <w:pPr>
        <w:widowControl w:val="0"/>
        <w:numPr>
          <w:ilvl w:val="0"/>
          <w:numId w:val="6"/>
        </w:numPr>
        <w:tabs>
          <w:tab w:val="left" w:pos="2304"/>
          <w:tab w:val="left" w:pos="3456"/>
          <w:tab w:val="left" w:pos="4608"/>
          <w:tab w:val="left" w:pos="5760"/>
          <w:tab w:val="left" w:pos="6912"/>
          <w:tab w:val="left" w:pos="8064"/>
        </w:tabs>
        <w:suppressAutoHyphens/>
        <w:autoSpaceDE w:val="0"/>
        <w:autoSpaceDN w:val="0"/>
        <w:adjustRightInd w:val="0"/>
        <w:spacing w:before="120" w:after="0" w:line="240" w:lineRule="auto"/>
        <w:ind w:right="144"/>
        <w:contextualSpacing/>
        <w:jc w:val="both"/>
        <w:rPr>
          <w:rFonts w:eastAsia="Times New Roman" w:cstheme="minorHAnsi"/>
          <w:sz w:val="20"/>
          <w:szCs w:val="20"/>
          <w:lang w:eastAsia="cs-CZ"/>
        </w:rPr>
      </w:pPr>
      <w:r w:rsidRPr="0083111F">
        <w:rPr>
          <w:rFonts w:eastAsia="Times New Roman" w:cstheme="minorHAnsi"/>
          <w:sz w:val="20"/>
          <w:szCs w:val="20"/>
          <w:lang w:eastAsia="cs-CZ"/>
        </w:rPr>
        <w:t>Neoddeliteľnou súčasťou tejto zmluvy sú prílohy:</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t xml:space="preserve"> Príloha č. 1 -  Výkaz-výmer</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lastRenderedPageBreak/>
        <w:t>Príloha č. 2 – Splátkový kalendár /predloží úspešný uchádzač/</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t>Príloha č. 3 – Záručné podmienky /predloží úspešný uchádzač/</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Táto zmluva je vyhotovená v štyroch rovnopisoch, z ktorých dva si ponecháva Objednávateľ a dva Zhotoviteľ.</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Zmluvné strany prehlasujú, že si Zmluvu prečítali, obsahu, ktorý považujú za určitý a zrozumiteľný, porozumeli a tento vyjadruje ich slobodnú a vážnu vôľu zbavenú akýchkoľvek omylov, na dôkaz čoho pripájajú svoje podpisy.</w:t>
      </w:r>
    </w:p>
    <w:p w:rsidR="0083111F" w:rsidRPr="0083111F" w:rsidRDefault="0083111F" w:rsidP="0083111F">
      <w:pPr>
        <w:keepLines/>
        <w:widowControl w:val="0"/>
        <w:tabs>
          <w:tab w:val="left" w:pos="720"/>
          <w:tab w:val="left" w:pos="1620"/>
        </w:tabs>
        <w:autoSpaceDE w:val="0"/>
        <w:autoSpaceDN w:val="0"/>
        <w:adjustRightInd w:val="0"/>
        <w:spacing w:after="0" w:line="240" w:lineRule="auto"/>
        <w:ind w:left="428" w:right="176"/>
        <w:contextualSpacing/>
        <w:rPr>
          <w:rFonts w:eastAsia="Times New Roman" w:cstheme="minorHAnsi"/>
          <w:sz w:val="20"/>
          <w:szCs w:val="20"/>
          <w:lang w:eastAsia="cs-CZ"/>
        </w:rPr>
      </w:pPr>
      <w:r w:rsidRPr="0083111F">
        <w:rPr>
          <w:rFonts w:eastAsia="Times New Roman" w:cstheme="minorHAnsi"/>
          <w:sz w:val="20"/>
          <w:szCs w:val="20"/>
          <w:lang w:eastAsia="cs-CZ"/>
        </w:rPr>
        <w:t xml:space="preserve">Zmluva nadobúda  platnosť dňom jej podpisu a účinnosť dňom  nasledujúcim po jej zverejnení na webovom sídle  objednávateľa .   </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V Sedliskách, dňa ..................</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t xml:space="preserve">       V ..................., dňa............................</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u w:val="single"/>
          <w:lang w:eastAsia="zh-CN"/>
        </w:rPr>
      </w:pPr>
      <w:r w:rsidRPr="0083111F">
        <w:rPr>
          <w:rFonts w:eastAsia="Times New Roman" w:cstheme="minorHAnsi"/>
          <w:sz w:val="20"/>
          <w:szCs w:val="20"/>
          <w:u w:val="single"/>
          <w:lang w:eastAsia="zh-CN"/>
        </w:rPr>
        <w:t xml:space="preserve"> </w:t>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p>
    <w:p w:rsidR="0083111F" w:rsidRPr="0083111F" w:rsidRDefault="0083111F" w:rsidP="0083111F">
      <w:pPr>
        <w:widowControl w:val="0"/>
        <w:suppressAutoHyphens/>
        <w:spacing w:after="0" w:line="240" w:lineRule="auto"/>
        <w:ind w:firstLine="708"/>
        <w:rPr>
          <w:rFonts w:eastAsia="Times New Roman" w:cstheme="minorHAnsi"/>
          <w:sz w:val="20"/>
          <w:szCs w:val="20"/>
          <w:lang w:eastAsia="zh-CN"/>
        </w:rPr>
      </w:pPr>
      <w:r w:rsidRPr="0083111F">
        <w:rPr>
          <w:rFonts w:eastAsia="Times New Roman" w:cstheme="minorHAnsi"/>
          <w:sz w:val="20"/>
          <w:szCs w:val="20"/>
          <w:lang w:eastAsia="zh-CN"/>
        </w:rPr>
        <w:t>Objednávateľ</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t xml:space="preserve">    Zhotoviteľ</w:t>
      </w: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jc w:val="both"/>
        <w:rPr>
          <w:rFonts w:eastAsia="Times New Roman" w:cstheme="minorHAnsi"/>
          <w:sz w:val="20"/>
          <w:szCs w:val="20"/>
        </w:rPr>
      </w:pPr>
      <w:r w:rsidRPr="0083111F">
        <w:rPr>
          <w:rFonts w:eastAsia="Times New Roman" w:cstheme="minorHAnsi"/>
          <w:sz w:val="20"/>
          <w:szCs w:val="20"/>
        </w:rPr>
        <w:t>___________________________</w:t>
      </w:r>
      <w:r w:rsidRPr="0083111F">
        <w:rPr>
          <w:rFonts w:eastAsia="Times New Roman" w:cstheme="minorHAnsi"/>
          <w:sz w:val="20"/>
          <w:szCs w:val="20"/>
        </w:rPr>
        <w:tab/>
      </w:r>
      <w:r w:rsidRPr="0083111F">
        <w:rPr>
          <w:rFonts w:eastAsia="Times New Roman" w:cstheme="minorHAnsi"/>
          <w:sz w:val="20"/>
          <w:szCs w:val="20"/>
        </w:rPr>
        <w:tab/>
        <w:t xml:space="preserve">         _________________________________</w:t>
      </w:r>
    </w:p>
    <w:p w:rsidR="0083111F" w:rsidRPr="0083111F" w:rsidRDefault="0083111F" w:rsidP="0083111F">
      <w:pPr>
        <w:spacing w:after="0" w:line="276" w:lineRule="auto"/>
        <w:jc w:val="both"/>
        <w:rPr>
          <w:rFonts w:eastAsia="Times New Roman" w:cstheme="minorHAnsi"/>
          <w:sz w:val="20"/>
          <w:szCs w:val="20"/>
        </w:rPr>
      </w:pPr>
    </w:p>
    <w:p w:rsidR="0083111F" w:rsidRPr="0083111F" w:rsidRDefault="0083111F" w:rsidP="0083111F">
      <w:pPr>
        <w:tabs>
          <w:tab w:val="left" w:pos="360"/>
        </w:tabs>
        <w:snapToGrid w:val="0"/>
        <w:spacing w:after="0" w:line="276" w:lineRule="auto"/>
        <w:jc w:val="both"/>
        <w:rPr>
          <w:rFonts w:eastAsia="Times New Roman" w:cstheme="minorHAnsi"/>
          <w:b/>
          <w:sz w:val="20"/>
          <w:szCs w:val="20"/>
          <w:lang w:eastAsia="sk-SK"/>
        </w:rPr>
      </w:pPr>
      <w:r w:rsidRPr="0083111F">
        <w:rPr>
          <w:rFonts w:eastAsia="Times New Roman" w:cstheme="minorHAnsi"/>
          <w:sz w:val="20"/>
          <w:szCs w:val="20"/>
          <w:lang w:eastAsia="sk-SK"/>
        </w:rPr>
        <w:t>Prílohy, ktoré tvoria neoddeliteľnú súčasť tejto Zmluvy sú:</w:t>
      </w:r>
      <w:r w:rsidRPr="0083111F">
        <w:rPr>
          <w:rFonts w:eastAsia="Times New Roman" w:cstheme="minorHAnsi"/>
          <w:sz w:val="20"/>
          <w:szCs w:val="20"/>
          <w:lang w:eastAsia="sk-SK"/>
        </w:rPr>
        <w:tab/>
      </w:r>
    </w:p>
    <w:p w:rsidR="0083111F" w:rsidRPr="0083111F" w:rsidRDefault="0083111F" w:rsidP="0083111F">
      <w:pPr>
        <w:snapToGrid w:val="0"/>
        <w:spacing w:after="0" w:line="276" w:lineRule="auto"/>
        <w:jc w:val="both"/>
        <w:rPr>
          <w:rFonts w:eastAsia="Times New Roman" w:cstheme="minorHAnsi"/>
          <w:b/>
          <w:sz w:val="20"/>
          <w:szCs w:val="20"/>
          <w:lang w:eastAsia="sk-SK"/>
        </w:rPr>
      </w:pPr>
    </w:p>
    <w:p w:rsidR="0083111F" w:rsidRPr="0083111F" w:rsidRDefault="0083111F" w:rsidP="0083111F">
      <w:pPr>
        <w:shd w:val="clear" w:color="auto" w:fill="FFFFFF"/>
        <w:tabs>
          <w:tab w:val="left" w:pos="2268"/>
          <w:tab w:val="left" w:pos="2410"/>
        </w:tabs>
        <w:spacing w:after="0" w:line="276" w:lineRule="auto"/>
        <w:ind w:left="2410" w:right="66" w:hanging="1559"/>
        <w:jc w:val="both"/>
        <w:rPr>
          <w:rFonts w:eastAsia="Times New Roman" w:cstheme="minorHAnsi"/>
          <w:b/>
          <w:sz w:val="20"/>
          <w:szCs w:val="20"/>
        </w:rPr>
      </w:pPr>
      <w:r w:rsidRPr="0083111F">
        <w:rPr>
          <w:rFonts w:eastAsia="Times New Roman" w:cstheme="minorHAnsi"/>
          <w:b/>
          <w:sz w:val="20"/>
          <w:szCs w:val="20"/>
        </w:rPr>
        <w:t xml:space="preserve">- príloha č.1           </w:t>
      </w:r>
      <w:proofErr w:type="spellStart"/>
      <w:r w:rsidRPr="0083111F">
        <w:rPr>
          <w:rFonts w:eastAsia="Times New Roman" w:cstheme="minorHAnsi"/>
          <w:b/>
          <w:sz w:val="20"/>
          <w:szCs w:val="20"/>
        </w:rPr>
        <w:t>Položkovitý</w:t>
      </w:r>
      <w:proofErr w:type="spellEnd"/>
      <w:r w:rsidRPr="0083111F">
        <w:rPr>
          <w:rFonts w:eastAsia="Times New Roman" w:cstheme="minorHAnsi"/>
          <w:b/>
          <w:sz w:val="20"/>
          <w:szCs w:val="20"/>
        </w:rPr>
        <w:t xml:space="preserve"> výkaz výmer pre stavbu   vrátane  zoznamu ekvivalentných položiek (</w:t>
      </w:r>
      <w:r w:rsidRPr="0083111F">
        <w:rPr>
          <w:rFonts w:eastAsia="Times New Roman" w:cstheme="minorHAnsi"/>
          <w:i/>
          <w:sz w:val="20"/>
          <w:szCs w:val="20"/>
        </w:rPr>
        <w:t>ak je uplatniteľné</w:t>
      </w:r>
      <w:r w:rsidRPr="0083111F">
        <w:rPr>
          <w:rFonts w:eastAsia="Times New Roman" w:cstheme="minorHAnsi"/>
          <w:b/>
          <w:sz w:val="20"/>
          <w:szCs w:val="20"/>
        </w:rPr>
        <w:t>)</w:t>
      </w:r>
    </w:p>
    <w:p w:rsidR="0083111F" w:rsidRPr="0083111F" w:rsidRDefault="0083111F" w:rsidP="0083111F">
      <w:pPr>
        <w:shd w:val="clear" w:color="auto" w:fill="FFFFFF"/>
        <w:tabs>
          <w:tab w:val="left" w:pos="2268"/>
          <w:tab w:val="left" w:pos="2410"/>
        </w:tabs>
        <w:spacing w:after="0" w:line="276" w:lineRule="auto"/>
        <w:ind w:left="720" w:right="66"/>
        <w:jc w:val="both"/>
        <w:rPr>
          <w:rFonts w:eastAsia="Times New Roman" w:cstheme="minorHAnsi"/>
          <w:b/>
          <w:sz w:val="20"/>
          <w:szCs w:val="20"/>
        </w:rPr>
      </w:pPr>
      <w:r w:rsidRPr="0083111F">
        <w:rPr>
          <w:rFonts w:eastAsia="Times New Roman" w:cstheme="minorHAnsi"/>
          <w:b/>
          <w:sz w:val="20"/>
          <w:szCs w:val="20"/>
        </w:rPr>
        <w:t xml:space="preserve">- príloha č. 2 </w:t>
      </w:r>
      <w:r w:rsidRPr="0083111F">
        <w:rPr>
          <w:rFonts w:eastAsia="Times New Roman" w:cstheme="minorHAnsi"/>
          <w:b/>
          <w:sz w:val="20"/>
          <w:szCs w:val="20"/>
        </w:rPr>
        <w:tab/>
        <w:t xml:space="preserve"> Záručné podmienky  </w:t>
      </w:r>
    </w:p>
    <w:p w:rsidR="0083111F" w:rsidRPr="0083111F" w:rsidRDefault="0083111F" w:rsidP="0083111F">
      <w:pPr>
        <w:shd w:val="clear" w:color="auto" w:fill="FFFFFF"/>
        <w:tabs>
          <w:tab w:val="left" w:pos="2268"/>
          <w:tab w:val="left" w:pos="2410"/>
        </w:tabs>
        <w:spacing w:after="0" w:line="276" w:lineRule="auto"/>
        <w:ind w:left="720" w:right="66"/>
        <w:jc w:val="both"/>
        <w:rPr>
          <w:rFonts w:eastAsia="Times New Roman" w:cstheme="minorHAnsi"/>
          <w:b/>
          <w:sz w:val="20"/>
          <w:szCs w:val="20"/>
        </w:rPr>
      </w:pPr>
      <w:r w:rsidRPr="0083111F">
        <w:rPr>
          <w:rFonts w:eastAsia="Times New Roman" w:cstheme="minorHAnsi"/>
          <w:b/>
          <w:sz w:val="20"/>
          <w:szCs w:val="20"/>
        </w:rPr>
        <w:t xml:space="preserve"> - príloha č.3             Poistná zmluva  </w:t>
      </w:r>
    </w:p>
    <w:p w:rsidR="0083111F" w:rsidRPr="0083111F" w:rsidRDefault="0083111F" w:rsidP="0083111F">
      <w:pPr>
        <w:shd w:val="clear" w:color="auto" w:fill="FFFFFF"/>
        <w:tabs>
          <w:tab w:val="left" w:pos="2268"/>
        </w:tabs>
        <w:spacing w:after="0" w:line="276" w:lineRule="auto"/>
        <w:ind w:left="720" w:right="66"/>
        <w:jc w:val="both"/>
        <w:rPr>
          <w:rFonts w:eastAsia="Times New Roman" w:cstheme="minorHAnsi"/>
          <w:sz w:val="20"/>
          <w:szCs w:val="20"/>
        </w:rPr>
      </w:pPr>
      <w:r w:rsidRPr="0083111F">
        <w:rPr>
          <w:rFonts w:eastAsia="Times New Roman" w:cstheme="minorHAnsi"/>
          <w:b/>
          <w:sz w:val="20"/>
          <w:szCs w:val="20"/>
        </w:rPr>
        <w:t>- príloha č. 4</w:t>
      </w:r>
      <w:r w:rsidRPr="0083111F">
        <w:rPr>
          <w:rFonts w:eastAsia="Times New Roman" w:cstheme="minorHAnsi"/>
          <w:b/>
          <w:sz w:val="20"/>
          <w:szCs w:val="20"/>
        </w:rPr>
        <w:tab/>
        <w:t xml:space="preserve">  Zoznam subdodávateľov   (</w:t>
      </w:r>
      <w:r w:rsidRPr="0083111F">
        <w:rPr>
          <w:rFonts w:eastAsia="Times New Roman" w:cstheme="minorHAnsi"/>
          <w:b/>
          <w:i/>
          <w:sz w:val="20"/>
          <w:szCs w:val="20"/>
        </w:rPr>
        <w:t>ak je uplatniteľné</w:t>
      </w:r>
      <w:r w:rsidRPr="0083111F">
        <w:rPr>
          <w:rFonts w:eastAsia="Times New Roman" w:cstheme="minorHAnsi"/>
          <w:b/>
          <w:sz w:val="20"/>
          <w:szCs w:val="20"/>
        </w:rPr>
        <w:t xml:space="preserve">)   </w:t>
      </w:r>
    </w:p>
    <w:p w:rsidR="00D43FCF" w:rsidRDefault="00D43FCF" w:rsidP="0083111F">
      <w:pPr>
        <w:spacing w:after="0" w:line="276" w:lineRule="auto"/>
        <w:jc w:val="center"/>
      </w:pPr>
    </w:p>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9"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00583B"/>
    <w:multiLevelType w:val="hybridMultilevel"/>
    <w:tmpl w:val="51964F0C"/>
    <w:lvl w:ilvl="0" w:tplc="022CB35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3"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4"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5"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8"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9"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1"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num w:numId="1">
    <w:abstractNumId w:val="2"/>
  </w:num>
  <w:num w:numId="2">
    <w:abstractNumId w:val="3"/>
  </w:num>
  <w:num w:numId="3">
    <w:abstractNumId w:val="19"/>
  </w:num>
  <w:num w:numId="4">
    <w:abstractNumId w:val="20"/>
  </w:num>
  <w:num w:numId="5">
    <w:abstractNumId w:val="8"/>
  </w:num>
  <w:num w:numId="6">
    <w:abstractNumId w:val="22"/>
  </w:num>
  <w:num w:numId="7">
    <w:abstractNumId w:val="14"/>
  </w:num>
  <w:num w:numId="8">
    <w:abstractNumId w:val="6"/>
  </w:num>
  <w:num w:numId="9">
    <w:abstractNumId w:val="15"/>
  </w:num>
  <w:num w:numId="10">
    <w:abstractNumId w:val="4"/>
  </w:num>
  <w:num w:numId="11">
    <w:abstractNumId w:val="0"/>
  </w:num>
  <w:num w:numId="12">
    <w:abstractNumId w:val="12"/>
  </w:num>
  <w:num w:numId="13">
    <w:abstractNumId w:val="10"/>
  </w:num>
  <w:num w:numId="14">
    <w:abstractNumId w:val="1"/>
  </w:num>
  <w:num w:numId="15">
    <w:abstractNumId w:val="7"/>
  </w:num>
  <w:num w:numId="16">
    <w:abstractNumId w:val="5"/>
  </w:num>
  <w:num w:numId="17">
    <w:abstractNumId w:val="9"/>
  </w:num>
  <w:num w:numId="18">
    <w:abstractNumId w:val="16"/>
  </w:num>
  <w:num w:numId="19">
    <w:abstractNumId w:val="21"/>
  </w:num>
  <w:num w:numId="20">
    <w:abstractNumId w:val="17"/>
  </w:num>
  <w:num w:numId="21">
    <w:abstractNumId w:val="1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C"/>
    <w:rsid w:val="00346D19"/>
    <w:rsid w:val="006C64DC"/>
    <w:rsid w:val="0083111F"/>
    <w:rsid w:val="008C1B35"/>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5EA0"/>
  <w15:chartTrackingRefBased/>
  <w15:docId w15:val="{78937EB4-E8EC-4470-9985-A24A8C1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C64DC"/>
    <w:rPr>
      <w:sz w:val="16"/>
      <w:szCs w:val="16"/>
    </w:rPr>
  </w:style>
  <w:style w:type="paragraph" w:styleId="Textkomentra">
    <w:name w:val="annotation text"/>
    <w:basedOn w:val="Normlny"/>
    <w:link w:val="TextkomentraChar"/>
    <w:uiPriority w:val="99"/>
    <w:semiHidden/>
    <w:unhideWhenUsed/>
    <w:rsid w:val="006C64D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
    <w:name w:val="Text komentára Char"/>
    <w:basedOn w:val="Predvolenpsmoodseku"/>
    <w:link w:val="Textkomentra"/>
    <w:uiPriority w:val="99"/>
    <w:semiHidden/>
    <w:rsid w:val="006C64D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6C64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4360</Words>
  <Characters>24858</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2</cp:revision>
  <dcterms:created xsi:type="dcterms:W3CDTF">2018-07-23T15:12:00Z</dcterms:created>
  <dcterms:modified xsi:type="dcterms:W3CDTF">2018-07-24T08:41:00Z</dcterms:modified>
</cp:coreProperties>
</file>